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F93" w:rsidRPr="000A2E7C" w:rsidRDefault="0057378F" w:rsidP="00CF1B9E">
      <w:pPr>
        <w:spacing w:line="240" w:lineRule="auto"/>
        <w:jc w:val="center"/>
        <w:rPr>
          <w:rFonts w:ascii="Times New Roman" w:hAnsi="Times New Roman"/>
          <w:b/>
          <w:bCs/>
          <w:sz w:val="32"/>
          <w:szCs w:val="32"/>
        </w:rPr>
      </w:pPr>
      <w:bookmarkStart w:id="0" w:name="_GoBack"/>
      <w:bookmarkEnd w:id="0"/>
      <w:r w:rsidRPr="0057378F">
        <w:rPr>
          <w:rFonts w:ascii="Times New Roman" w:hAnsi="Times New Roman"/>
          <w:b/>
          <w:bCs/>
          <w:sz w:val="28"/>
          <w:szCs w:val="28"/>
        </w:rPr>
        <w:t>USE OF MEDICINAL AROMATIC PLANT EXTRACT IN WOOD AND SOME PHYSICAL CHANGE FEATURES</w:t>
      </w:r>
    </w:p>
    <w:p w:rsidR="000A2E7C" w:rsidRPr="00FF4177" w:rsidRDefault="0057378F" w:rsidP="000B627A">
      <w:pPr>
        <w:spacing w:after="0" w:line="240" w:lineRule="auto"/>
        <w:jc w:val="both"/>
        <w:rPr>
          <w:rFonts w:ascii="Times New Roman" w:hAnsi="Times New Roman"/>
          <w:iCs/>
          <w:sz w:val="28"/>
          <w:szCs w:val="24"/>
        </w:rPr>
      </w:pPr>
      <w:r w:rsidRPr="00FF4177">
        <w:rPr>
          <w:rFonts w:ascii="Times New Roman" w:hAnsi="Times New Roman"/>
          <w:iCs/>
          <w:sz w:val="28"/>
          <w:szCs w:val="24"/>
        </w:rPr>
        <w:t xml:space="preserve">Since the beginning of history, the global world structure and medicinal aromatic plants in our country </w:t>
      </w:r>
      <w:proofErr w:type="gramStart"/>
      <w:r w:rsidRPr="00FF4177">
        <w:rPr>
          <w:rFonts w:ascii="Times New Roman" w:hAnsi="Times New Roman"/>
          <w:iCs/>
          <w:sz w:val="28"/>
          <w:szCs w:val="24"/>
        </w:rPr>
        <w:t>have been used</w:t>
      </w:r>
      <w:proofErr w:type="gramEnd"/>
      <w:r w:rsidRPr="00FF4177">
        <w:rPr>
          <w:rFonts w:ascii="Times New Roman" w:hAnsi="Times New Roman"/>
          <w:iCs/>
          <w:sz w:val="28"/>
          <w:szCs w:val="24"/>
        </w:rPr>
        <w:t xml:space="preserve"> in very rich fields (Medicine making, perfumery industry etc.). New human and environmentally friendly wood preservative materials </w:t>
      </w:r>
      <w:proofErr w:type="gramStart"/>
      <w:r w:rsidRPr="00FF4177">
        <w:rPr>
          <w:rFonts w:ascii="Times New Roman" w:hAnsi="Times New Roman"/>
          <w:iCs/>
          <w:sz w:val="28"/>
          <w:szCs w:val="24"/>
        </w:rPr>
        <w:t>are being developed</w:t>
      </w:r>
      <w:proofErr w:type="gramEnd"/>
      <w:r w:rsidRPr="00FF4177">
        <w:rPr>
          <w:rFonts w:ascii="Times New Roman" w:hAnsi="Times New Roman"/>
          <w:iCs/>
          <w:sz w:val="28"/>
          <w:szCs w:val="24"/>
        </w:rPr>
        <w:t xml:space="preserve">, thereby trying to create an antioxidant / antibacterial product structure in a wide range of areas such as furniture, children's toys and hospitals that are harmless to health. In this study, the extract of </w:t>
      </w:r>
      <w:proofErr w:type="spellStart"/>
      <w:r w:rsidRPr="00FF4177">
        <w:rPr>
          <w:rFonts w:ascii="Times New Roman" w:hAnsi="Times New Roman"/>
          <w:iCs/>
          <w:sz w:val="28"/>
          <w:szCs w:val="24"/>
        </w:rPr>
        <w:t>Evelik</w:t>
      </w:r>
      <w:proofErr w:type="spellEnd"/>
      <w:r w:rsidRPr="00FF4177">
        <w:rPr>
          <w:rFonts w:ascii="Times New Roman" w:hAnsi="Times New Roman"/>
          <w:iCs/>
          <w:sz w:val="28"/>
          <w:szCs w:val="24"/>
        </w:rPr>
        <w:t xml:space="preserve"> (</w:t>
      </w:r>
      <w:proofErr w:type="spellStart"/>
      <w:r w:rsidRPr="00FF4177">
        <w:rPr>
          <w:rFonts w:ascii="Times New Roman" w:hAnsi="Times New Roman"/>
          <w:iCs/>
          <w:sz w:val="28"/>
          <w:szCs w:val="24"/>
        </w:rPr>
        <w:t>Rumex</w:t>
      </w:r>
      <w:proofErr w:type="spellEnd"/>
      <w:r w:rsidRPr="00FF4177">
        <w:rPr>
          <w:rFonts w:ascii="Times New Roman" w:hAnsi="Times New Roman"/>
          <w:iCs/>
          <w:sz w:val="28"/>
          <w:szCs w:val="24"/>
        </w:rPr>
        <w:t xml:space="preserve"> </w:t>
      </w:r>
      <w:proofErr w:type="spellStart"/>
      <w:r w:rsidRPr="00FF4177">
        <w:rPr>
          <w:rFonts w:ascii="Times New Roman" w:hAnsi="Times New Roman"/>
          <w:iCs/>
          <w:sz w:val="28"/>
          <w:szCs w:val="24"/>
        </w:rPr>
        <w:t>patientia</w:t>
      </w:r>
      <w:proofErr w:type="spellEnd"/>
      <w:r w:rsidRPr="00FF4177">
        <w:rPr>
          <w:rFonts w:ascii="Times New Roman" w:hAnsi="Times New Roman"/>
          <w:iCs/>
          <w:sz w:val="28"/>
          <w:szCs w:val="24"/>
        </w:rPr>
        <w:t xml:space="preserve"> L.), which is one of the medicinal aromatic plant species and whose antioxidant / antibacterial properties have been reported in the literature, was prepared and its extract was prepared (3%). According to the results of the experiment; The highest air dry specific gravity value is 3% Borax at 30 minutes diffusion (0.69 g/cm</w:t>
      </w:r>
      <w:r w:rsidRPr="00FF4177">
        <w:rPr>
          <w:rFonts w:ascii="Times New Roman" w:hAnsi="Times New Roman"/>
          <w:iCs/>
          <w:sz w:val="28"/>
          <w:szCs w:val="24"/>
          <w:vertAlign w:val="superscript"/>
        </w:rPr>
        <w:t>3</w:t>
      </w:r>
      <w:r w:rsidRPr="00FF4177">
        <w:rPr>
          <w:rFonts w:ascii="Times New Roman" w:hAnsi="Times New Roman"/>
          <w:iCs/>
          <w:sz w:val="28"/>
          <w:szCs w:val="24"/>
        </w:rPr>
        <w:t>), in the lowest control sample; highest retention 3% Borax 30 minutes vacuum at 30 minutes diffusion (3.16%).</w:t>
      </w:r>
      <w:r w:rsidR="000A2E7C" w:rsidRPr="00FF4177">
        <w:rPr>
          <w:rFonts w:ascii="Times New Roman" w:hAnsi="Times New Roman"/>
          <w:iCs/>
          <w:sz w:val="28"/>
          <w:szCs w:val="24"/>
        </w:rPr>
        <w:t xml:space="preserve"> </w:t>
      </w:r>
    </w:p>
    <w:p w:rsidR="00BF5803" w:rsidRPr="000328DE" w:rsidRDefault="00990E91" w:rsidP="000B627A">
      <w:pPr>
        <w:spacing w:after="0" w:line="240" w:lineRule="auto"/>
        <w:jc w:val="both"/>
        <w:rPr>
          <w:rFonts w:ascii="Times New Roman" w:hAnsi="Times New Roman"/>
          <w:sz w:val="28"/>
          <w:szCs w:val="28"/>
        </w:rPr>
      </w:pPr>
      <w:r w:rsidRPr="00990E91">
        <w:rPr>
          <w:rFonts w:ascii="Times New Roman" w:hAnsi="Times New Roman"/>
          <w:sz w:val="28"/>
          <w:szCs w:val="28"/>
        </w:rPr>
        <w:t xml:space="preserve">It </w:t>
      </w:r>
      <w:proofErr w:type="gramStart"/>
      <w:r w:rsidRPr="00990E91">
        <w:rPr>
          <w:rFonts w:ascii="Times New Roman" w:hAnsi="Times New Roman"/>
          <w:sz w:val="28"/>
          <w:szCs w:val="28"/>
        </w:rPr>
        <w:t>has been reported</w:t>
      </w:r>
      <w:proofErr w:type="gramEnd"/>
      <w:r w:rsidRPr="00990E91">
        <w:rPr>
          <w:rFonts w:ascii="Times New Roman" w:hAnsi="Times New Roman"/>
          <w:sz w:val="28"/>
          <w:szCs w:val="28"/>
        </w:rPr>
        <w:t xml:space="preserve"> by the World Health Organization (WHO) that the number of plants used for treatment and as a spice in the world is around 20,000. Extracts from plants are prepared and used as medicine. It dates back to 2700 years. As in the countries of the world, many plants known as medicinal plants among the people found in our country by trial and error method </w:t>
      </w:r>
      <w:proofErr w:type="gramStart"/>
      <w:r w:rsidRPr="00990E91">
        <w:rPr>
          <w:rFonts w:ascii="Times New Roman" w:hAnsi="Times New Roman"/>
          <w:sz w:val="28"/>
          <w:szCs w:val="28"/>
        </w:rPr>
        <w:t>are used</w:t>
      </w:r>
      <w:proofErr w:type="gramEnd"/>
      <w:r w:rsidRPr="00990E91">
        <w:rPr>
          <w:rFonts w:ascii="Times New Roman" w:hAnsi="Times New Roman"/>
          <w:sz w:val="28"/>
          <w:szCs w:val="28"/>
        </w:rPr>
        <w:t xml:space="preserve"> in the treatment of diseases. However, the number of plants used for medical purposes is much higher among the public</w:t>
      </w:r>
      <w:r w:rsidR="00C33B31">
        <w:rPr>
          <w:rFonts w:ascii="Times New Roman" w:hAnsi="Times New Roman"/>
          <w:sz w:val="28"/>
          <w:szCs w:val="28"/>
        </w:rPr>
        <w:t xml:space="preserve"> </w:t>
      </w:r>
      <w:r w:rsidRPr="00C33B31">
        <w:rPr>
          <w:rFonts w:ascii="Times New Roman" w:hAnsi="Times New Roman"/>
          <w:sz w:val="28"/>
          <w:szCs w:val="28"/>
        </w:rPr>
        <w:t>[</w:t>
      </w:r>
      <w:proofErr w:type="gramStart"/>
      <w:r w:rsidR="004E3E2B" w:rsidRPr="00C33B31">
        <w:rPr>
          <w:rFonts w:ascii="Times New Roman" w:hAnsi="Times New Roman"/>
          <w:sz w:val="28"/>
          <w:szCs w:val="28"/>
        </w:rPr>
        <w:t>1</w:t>
      </w:r>
      <w:proofErr w:type="gramEnd"/>
      <w:r w:rsidR="004E3E2B" w:rsidRPr="00C33B31">
        <w:rPr>
          <w:rFonts w:ascii="Times New Roman" w:hAnsi="Times New Roman"/>
          <w:sz w:val="28"/>
          <w:szCs w:val="28"/>
        </w:rPr>
        <w:t>,</w:t>
      </w:r>
      <w:r w:rsidR="00725D53">
        <w:rPr>
          <w:rFonts w:ascii="Times New Roman" w:hAnsi="Times New Roman"/>
          <w:sz w:val="28"/>
          <w:szCs w:val="28"/>
        </w:rPr>
        <w:t xml:space="preserve"> </w:t>
      </w:r>
      <w:r w:rsidR="004E3E2B" w:rsidRPr="00C33B31">
        <w:rPr>
          <w:rFonts w:ascii="Times New Roman" w:hAnsi="Times New Roman"/>
          <w:sz w:val="28"/>
          <w:szCs w:val="28"/>
        </w:rPr>
        <w:t>2</w:t>
      </w:r>
      <w:r w:rsidRPr="00C33B31">
        <w:rPr>
          <w:rFonts w:ascii="Times New Roman" w:hAnsi="Times New Roman"/>
          <w:sz w:val="28"/>
          <w:szCs w:val="28"/>
        </w:rPr>
        <w:t xml:space="preserve">]. </w:t>
      </w:r>
      <w:r w:rsidRPr="00725D53">
        <w:rPr>
          <w:rFonts w:ascii="Times New Roman" w:hAnsi="Times New Roman"/>
          <w:sz w:val="28"/>
          <w:szCs w:val="28"/>
        </w:rPr>
        <w:t>Medicinal</w:t>
      </w:r>
      <w:r w:rsidRPr="00990E91">
        <w:rPr>
          <w:rFonts w:ascii="Times New Roman" w:hAnsi="Times New Roman"/>
          <w:sz w:val="28"/>
          <w:szCs w:val="28"/>
        </w:rPr>
        <w:t xml:space="preserve"> and aromatic plants are an important part of the plants that </w:t>
      </w:r>
      <w:proofErr w:type="gramStart"/>
      <w:r w:rsidRPr="00990E91">
        <w:rPr>
          <w:rFonts w:ascii="Times New Roman" w:hAnsi="Times New Roman"/>
          <w:sz w:val="28"/>
          <w:szCs w:val="28"/>
        </w:rPr>
        <w:t>are traded</w:t>
      </w:r>
      <w:proofErr w:type="gramEnd"/>
      <w:r w:rsidRPr="00990E91">
        <w:rPr>
          <w:rFonts w:ascii="Times New Roman" w:hAnsi="Times New Roman"/>
          <w:sz w:val="28"/>
          <w:szCs w:val="28"/>
        </w:rPr>
        <w:t xml:space="preserve"> today. </w:t>
      </w:r>
      <w:proofErr w:type="gramStart"/>
      <w:r w:rsidRPr="00990E91">
        <w:rPr>
          <w:rFonts w:ascii="Times New Roman" w:hAnsi="Times New Roman"/>
          <w:sz w:val="28"/>
          <w:szCs w:val="28"/>
        </w:rPr>
        <w:t xml:space="preserve">This is an important issue not only in terms of maintaining the continuity of plant species, but also in order to transfer it to future generations in line with the principle of 'sustainable use' and to use it for many years by avoiding the consumption of all natural </w:t>
      </w:r>
      <w:r w:rsidRPr="00725D53">
        <w:rPr>
          <w:rFonts w:ascii="Times New Roman" w:hAnsi="Times New Roman"/>
          <w:sz w:val="28"/>
          <w:szCs w:val="28"/>
        </w:rPr>
        <w:t>resources[</w:t>
      </w:r>
      <w:r w:rsidR="00B052B9">
        <w:rPr>
          <w:rFonts w:ascii="Times New Roman" w:hAnsi="Times New Roman"/>
          <w:sz w:val="28"/>
          <w:szCs w:val="28"/>
        </w:rPr>
        <w:t>3</w:t>
      </w:r>
      <w:r w:rsidR="00725D53" w:rsidRPr="00C33B31">
        <w:rPr>
          <w:rFonts w:ascii="Times New Roman" w:hAnsi="Times New Roman"/>
          <w:sz w:val="28"/>
          <w:szCs w:val="28"/>
        </w:rPr>
        <w:t>].</w:t>
      </w:r>
      <w:r w:rsidRPr="00990E91">
        <w:rPr>
          <w:rFonts w:ascii="Times New Roman" w:hAnsi="Times New Roman"/>
          <w:sz w:val="28"/>
          <w:szCs w:val="28"/>
        </w:rPr>
        <w:t>The main aim of the study is the rapid decrease in forest presence and exposure of synthetic / chemical effects to the environment in which human beings pose serious threats; The fact that wood preservative materials are of chemical / synthetic origin requires the presence of new natural / organic preservatives</w:t>
      </w:r>
      <w:r w:rsidR="00261EA5">
        <w:rPr>
          <w:rFonts w:ascii="Times New Roman" w:hAnsi="Times New Roman"/>
          <w:sz w:val="28"/>
          <w:szCs w:val="28"/>
        </w:rPr>
        <w:t xml:space="preserve"> t</w:t>
      </w:r>
      <w:r w:rsidRPr="00990E91">
        <w:rPr>
          <w:rFonts w:ascii="Times New Roman" w:hAnsi="Times New Roman"/>
          <w:sz w:val="28"/>
          <w:szCs w:val="28"/>
        </w:rPr>
        <w:t xml:space="preserve">he ability of the plant extract (3%, 5%) of </w:t>
      </w:r>
      <w:r w:rsidR="00C17190">
        <w:rPr>
          <w:rFonts w:ascii="Times New Roman" w:hAnsi="Times New Roman"/>
          <w:sz w:val="28"/>
          <w:szCs w:val="28"/>
        </w:rPr>
        <w:t xml:space="preserve"> </w:t>
      </w:r>
      <w:proofErr w:type="spellStart"/>
      <w:r w:rsidRPr="00990E91">
        <w:rPr>
          <w:rFonts w:ascii="Times New Roman" w:hAnsi="Times New Roman"/>
          <w:sz w:val="28"/>
          <w:szCs w:val="28"/>
        </w:rPr>
        <w:t>Ev</w:t>
      </w:r>
      <w:r w:rsidR="00C17190">
        <w:rPr>
          <w:rFonts w:ascii="Times New Roman" w:hAnsi="Times New Roman"/>
          <w:sz w:val="28"/>
          <w:szCs w:val="28"/>
        </w:rPr>
        <w:t>elik</w:t>
      </w:r>
      <w:proofErr w:type="spellEnd"/>
      <w:r w:rsidR="00C17190">
        <w:rPr>
          <w:rFonts w:ascii="Times New Roman" w:hAnsi="Times New Roman"/>
          <w:sz w:val="28"/>
          <w:szCs w:val="28"/>
        </w:rPr>
        <w:t xml:space="preserve"> (</w:t>
      </w:r>
      <w:proofErr w:type="spellStart"/>
      <w:r w:rsidR="00C17190" w:rsidRPr="00CF1B9E">
        <w:rPr>
          <w:rFonts w:ascii="Times New Roman" w:hAnsi="Times New Roman"/>
          <w:i/>
          <w:iCs/>
          <w:sz w:val="28"/>
          <w:szCs w:val="28"/>
        </w:rPr>
        <w:t>Rumex</w:t>
      </w:r>
      <w:proofErr w:type="spellEnd"/>
      <w:r w:rsidR="00C17190" w:rsidRPr="00CF1B9E">
        <w:rPr>
          <w:rFonts w:ascii="Times New Roman" w:hAnsi="Times New Roman"/>
          <w:i/>
          <w:iCs/>
          <w:sz w:val="28"/>
          <w:szCs w:val="28"/>
        </w:rPr>
        <w:t xml:space="preserve"> </w:t>
      </w:r>
      <w:proofErr w:type="spellStart"/>
      <w:r w:rsidR="00C17190" w:rsidRPr="00CF1B9E">
        <w:rPr>
          <w:rFonts w:ascii="Times New Roman" w:hAnsi="Times New Roman"/>
          <w:i/>
          <w:iCs/>
          <w:sz w:val="28"/>
          <w:szCs w:val="28"/>
        </w:rPr>
        <w:t>patientia</w:t>
      </w:r>
      <w:proofErr w:type="spellEnd"/>
      <w:r w:rsidR="00C17190">
        <w:rPr>
          <w:rFonts w:ascii="Times New Roman" w:hAnsi="Times New Roman"/>
          <w:sz w:val="28"/>
          <w:szCs w:val="28"/>
        </w:rPr>
        <w:t xml:space="preserve"> L.) plant</w:t>
      </w:r>
      <w:r w:rsidRPr="00990E91">
        <w:rPr>
          <w:rFonts w:ascii="Times New Roman" w:hAnsi="Times New Roman"/>
          <w:sz w:val="28"/>
          <w:szCs w:val="28"/>
        </w:rPr>
        <w:t>, whose antioxidant / antibacterial properties have been determined, has been determined to be impregnated with a vacuu</w:t>
      </w:r>
      <w:r w:rsidR="009A767B">
        <w:rPr>
          <w:rFonts w:ascii="Times New Roman" w:hAnsi="Times New Roman"/>
          <w:sz w:val="28"/>
          <w:szCs w:val="28"/>
        </w:rPr>
        <w:t>m system in various vacuum/</w:t>
      </w:r>
      <w:r w:rsidRPr="00990E91">
        <w:rPr>
          <w:rFonts w:ascii="Times New Roman" w:hAnsi="Times New Roman"/>
          <w:sz w:val="28"/>
          <w:szCs w:val="28"/>
        </w:rPr>
        <w:t>diffusion (20-30 minutes, 35-45 minutes) concentrations.</w:t>
      </w:r>
      <w:proofErr w:type="gramEnd"/>
      <w:r w:rsidRPr="00990E91">
        <w:rPr>
          <w:rFonts w:ascii="Times New Roman" w:hAnsi="Times New Roman"/>
          <w:sz w:val="28"/>
          <w:szCs w:val="28"/>
        </w:rPr>
        <w:t xml:space="preserve"> Subsequently, by determining some technological features, it is aimed to transform the organic wood into an antibacterial/antioxidant structure, albeit partially. In this way, this plant extract will be used in many areas (indoor, children's toys, hospitals, furniture in places requiring hygiene, etc.). </w:t>
      </w:r>
    </w:p>
    <w:p w:rsidR="007158C7" w:rsidRPr="007158C7" w:rsidRDefault="00990E91" w:rsidP="000B627A">
      <w:pPr>
        <w:spacing w:after="0" w:line="240" w:lineRule="auto"/>
        <w:jc w:val="both"/>
        <w:rPr>
          <w:rFonts w:ascii="Times New Roman" w:hAnsi="Times New Roman"/>
          <w:iCs/>
          <w:color w:val="221E1F"/>
          <w:sz w:val="28"/>
          <w:szCs w:val="28"/>
        </w:rPr>
      </w:pPr>
      <w:r w:rsidRPr="00990E91">
        <w:rPr>
          <w:rFonts w:ascii="Times New Roman" w:hAnsi="Times New Roman"/>
          <w:iCs/>
          <w:color w:val="221E1F"/>
          <w:sz w:val="28"/>
          <w:szCs w:val="28"/>
        </w:rPr>
        <w:t>Maple (</w:t>
      </w:r>
      <w:r w:rsidRPr="00CF1B9E">
        <w:rPr>
          <w:rFonts w:ascii="Times New Roman" w:hAnsi="Times New Roman"/>
          <w:i/>
          <w:color w:val="221E1F"/>
          <w:sz w:val="28"/>
          <w:szCs w:val="28"/>
        </w:rPr>
        <w:t xml:space="preserve">Acer </w:t>
      </w:r>
      <w:proofErr w:type="spellStart"/>
      <w:r w:rsidRPr="00CF1B9E">
        <w:rPr>
          <w:rFonts w:ascii="Times New Roman" w:hAnsi="Times New Roman"/>
          <w:i/>
          <w:color w:val="221E1F"/>
          <w:sz w:val="28"/>
          <w:szCs w:val="28"/>
        </w:rPr>
        <w:t>platanoides</w:t>
      </w:r>
      <w:proofErr w:type="spellEnd"/>
      <w:r w:rsidRPr="00990E91">
        <w:rPr>
          <w:rFonts w:ascii="Times New Roman" w:hAnsi="Times New Roman"/>
          <w:iCs/>
          <w:color w:val="221E1F"/>
          <w:sz w:val="28"/>
          <w:szCs w:val="28"/>
        </w:rPr>
        <w:t xml:space="preserve"> L.) was preferred as the wood type in the study. </w:t>
      </w:r>
      <w:proofErr w:type="spellStart"/>
      <w:r w:rsidRPr="00990E91">
        <w:rPr>
          <w:rFonts w:ascii="Times New Roman" w:hAnsi="Times New Roman"/>
          <w:iCs/>
          <w:color w:val="221E1F"/>
          <w:sz w:val="28"/>
          <w:szCs w:val="28"/>
        </w:rPr>
        <w:t>Evelik</w:t>
      </w:r>
      <w:proofErr w:type="spellEnd"/>
      <w:r w:rsidRPr="00990E91">
        <w:rPr>
          <w:rFonts w:ascii="Times New Roman" w:hAnsi="Times New Roman"/>
          <w:iCs/>
          <w:color w:val="221E1F"/>
          <w:sz w:val="28"/>
          <w:szCs w:val="28"/>
        </w:rPr>
        <w:t xml:space="preserve"> (</w:t>
      </w:r>
      <w:proofErr w:type="spellStart"/>
      <w:r w:rsidRPr="00CF1B9E">
        <w:rPr>
          <w:rFonts w:ascii="Times New Roman" w:hAnsi="Times New Roman"/>
          <w:i/>
          <w:color w:val="221E1F"/>
          <w:sz w:val="28"/>
          <w:szCs w:val="28"/>
        </w:rPr>
        <w:t>Rumex</w:t>
      </w:r>
      <w:proofErr w:type="spellEnd"/>
      <w:r w:rsidR="00EF3574" w:rsidRPr="00CF1B9E">
        <w:rPr>
          <w:rFonts w:ascii="Times New Roman" w:hAnsi="Times New Roman"/>
          <w:i/>
          <w:color w:val="221E1F"/>
          <w:sz w:val="28"/>
          <w:szCs w:val="28"/>
        </w:rPr>
        <w:t xml:space="preserve"> </w:t>
      </w:r>
      <w:proofErr w:type="spellStart"/>
      <w:r w:rsidR="00EF3574" w:rsidRPr="00CF1B9E">
        <w:rPr>
          <w:rFonts w:ascii="Times New Roman" w:hAnsi="Times New Roman"/>
          <w:i/>
          <w:color w:val="221E1F"/>
          <w:sz w:val="28"/>
          <w:szCs w:val="28"/>
        </w:rPr>
        <w:t>patientia</w:t>
      </w:r>
      <w:proofErr w:type="spellEnd"/>
      <w:r w:rsidR="00EF3574">
        <w:rPr>
          <w:rFonts w:ascii="Times New Roman" w:hAnsi="Times New Roman"/>
          <w:iCs/>
          <w:color w:val="221E1F"/>
          <w:sz w:val="28"/>
          <w:szCs w:val="28"/>
        </w:rPr>
        <w:t xml:space="preserve"> L.) plant</w:t>
      </w:r>
      <w:r w:rsidRPr="00990E91">
        <w:rPr>
          <w:rFonts w:ascii="Times New Roman" w:hAnsi="Times New Roman"/>
          <w:iCs/>
          <w:color w:val="221E1F"/>
          <w:sz w:val="28"/>
          <w:szCs w:val="28"/>
        </w:rPr>
        <w:t xml:space="preserve">, whose antibacterial/antioxidant properties are determined in the </w:t>
      </w:r>
      <w:proofErr w:type="gramStart"/>
      <w:r w:rsidRPr="00990E91">
        <w:rPr>
          <w:rFonts w:ascii="Times New Roman" w:hAnsi="Times New Roman"/>
          <w:iCs/>
          <w:color w:val="221E1F"/>
          <w:sz w:val="28"/>
          <w:szCs w:val="28"/>
        </w:rPr>
        <w:t>literature</w:t>
      </w:r>
      <w:proofErr w:type="gramEnd"/>
      <w:r w:rsidRPr="00990E91">
        <w:rPr>
          <w:rFonts w:ascii="Times New Roman" w:hAnsi="Times New Roman"/>
          <w:iCs/>
          <w:color w:val="221E1F"/>
          <w:sz w:val="28"/>
          <w:szCs w:val="28"/>
        </w:rPr>
        <w:t xml:space="preserve"> was used</w:t>
      </w:r>
      <w:r w:rsidR="00261EA5">
        <w:rPr>
          <w:rFonts w:ascii="Times New Roman" w:hAnsi="Times New Roman"/>
          <w:iCs/>
          <w:color w:val="221E1F"/>
          <w:sz w:val="28"/>
          <w:szCs w:val="28"/>
        </w:rPr>
        <w:t xml:space="preserve"> </w:t>
      </w:r>
      <w:r w:rsidRPr="00261EA5">
        <w:rPr>
          <w:rFonts w:ascii="Times New Roman" w:hAnsi="Times New Roman"/>
          <w:iCs/>
          <w:color w:val="221E1F"/>
          <w:sz w:val="28"/>
          <w:szCs w:val="28"/>
        </w:rPr>
        <w:t>[</w:t>
      </w:r>
      <w:r w:rsidR="00261EA5" w:rsidRPr="00261EA5">
        <w:rPr>
          <w:rFonts w:ascii="Times New Roman" w:hAnsi="Times New Roman"/>
          <w:iCs/>
          <w:color w:val="221E1F"/>
          <w:sz w:val="28"/>
          <w:szCs w:val="28"/>
        </w:rPr>
        <w:t>4</w:t>
      </w:r>
      <w:r w:rsidRPr="00261EA5">
        <w:rPr>
          <w:rFonts w:ascii="Times New Roman" w:hAnsi="Times New Roman"/>
          <w:iCs/>
          <w:color w:val="221E1F"/>
          <w:sz w:val="28"/>
          <w:szCs w:val="28"/>
        </w:rPr>
        <w:t>].</w:t>
      </w:r>
      <w:r w:rsidRPr="00990E91">
        <w:rPr>
          <w:rFonts w:ascii="Times New Roman" w:hAnsi="Times New Roman"/>
          <w:iCs/>
          <w:color w:val="221E1F"/>
          <w:sz w:val="28"/>
          <w:szCs w:val="28"/>
        </w:rPr>
        <w:t xml:space="preserve"> While preparing the samples, the smoothness, crack, knot of the fiber structure of wood was prepared according to TS 2470/2471 from sapwood without color distortion. </w:t>
      </w:r>
      <w:r w:rsidR="008B7E80" w:rsidRPr="00990E91">
        <w:rPr>
          <w:rFonts w:ascii="Times New Roman" w:hAnsi="Times New Roman"/>
          <w:iCs/>
          <w:color w:val="221E1F"/>
          <w:sz w:val="28"/>
          <w:szCs w:val="28"/>
        </w:rPr>
        <w:t xml:space="preserve">The 30-minute vacuum </w:t>
      </w:r>
      <w:proofErr w:type="gramStart"/>
      <w:r w:rsidR="008B7E80" w:rsidRPr="00990E91">
        <w:rPr>
          <w:rFonts w:ascii="Times New Roman" w:hAnsi="Times New Roman"/>
          <w:iCs/>
          <w:color w:val="221E1F"/>
          <w:sz w:val="28"/>
          <w:szCs w:val="28"/>
        </w:rPr>
        <w:t>was subjected</w:t>
      </w:r>
      <w:proofErr w:type="gramEnd"/>
      <w:r w:rsidR="008B7E80" w:rsidRPr="00990E91">
        <w:rPr>
          <w:rFonts w:ascii="Times New Roman" w:hAnsi="Times New Roman"/>
          <w:iCs/>
          <w:color w:val="221E1F"/>
          <w:sz w:val="28"/>
          <w:szCs w:val="28"/>
        </w:rPr>
        <w:t xml:space="preserve"> to diffusion for 30-40 minutes. Experimental samples </w:t>
      </w:r>
      <w:proofErr w:type="gramStart"/>
      <w:r w:rsidR="008B7E80" w:rsidRPr="00990E91">
        <w:rPr>
          <w:rFonts w:ascii="Times New Roman" w:hAnsi="Times New Roman"/>
          <w:iCs/>
          <w:color w:val="221E1F"/>
          <w:sz w:val="28"/>
          <w:szCs w:val="28"/>
        </w:rPr>
        <w:t>have been completely dried</w:t>
      </w:r>
      <w:proofErr w:type="gramEnd"/>
      <w:r w:rsidR="008B7E80" w:rsidRPr="00990E91">
        <w:rPr>
          <w:rFonts w:ascii="Times New Roman" w:hAnsi="Times New Roman"/>
          <w:iCs/>
          <w:color w:val="221E1F"/>
          <w:sz w:val="28"/>
          <w:szCs w:val="28"/>
        </w:rPr>
        <w:t xml:space="preserve"> to prevent the impregnation agent from being affected by wood moisture</w:t>
      </w:r>
      <w:r w:rsidR="00702EAC">
        <w:rPr>
          <w:rFonts w:ascii="Times New Roman" w:hAnsi="Times New Roman"/>
          <w:iCs/>
          <w:color w:val="221E1F"/>
          <w:sz w:val="28"/>
          <w:szCs w:val="28"/>
        </w:rPr>
        <w:t xml:space="preserve"> </w:t>
      </w:r>
      <w:r w:rsidR="008B7E80" w:rsidRPr="00990E91">
        <w:rPr>
          <w:rFonts w:ascii="Times New Roman" w:hAnsi="Times New Roman"/>
          <w:iCs/>
          <w:color w:val="221E1F"/>
          <w:sz w:val="28"/>
          <w:szCs w:val="28"/>
        </w:rPr>
        <w:t>[</w:t>
      </w:r>
      <w:r w:rsidR="00702EAC">
        <w:rPr>
          <w:rFonts w:ascii="Times New Roman" w:hAnsi="Times New Roman"/>
          <w:iCs/>
          <w:color w:val="221E1F"/>
          <w:sz w:val="28"/>
          <w:szCs w:val="28"/>
        </w:rPr>
        <w:t>5</w:t>
      </w:r>
      <w:r w:rsidR="008B7E80" w:rsidRPr="00990E91">
        <w:rPr>
          <w:rFonts w:ascii="Times New Roman" w:hAnsi="Times New Roman"/>
          <w:iCs/>
          <w:color w:val="221E1F"/>
          <w:sz w:val="28"/>
          <w:szCs w:val="28"/>
        </w:rPr>
        <w:t>].</w:t>
      </w:r>
      <w:r w:rsidR="008B7E80" w:rsidRPr="008B7E80">
        <w:rPr>
          <w:rFonts w:ascii="Times New Roman" w:hAnsi="Times New Roman"/>
          <w:iCs/>
          <w:color w:val="221E1F"/>
          <w:sz w:val="28"/>
          <w:szCs w:val="28"/>
        </w:rPr>
        <w:t xml:space="preserve"> </w:t>
      </w:r>
      <w:proofErr w:type="gramStart"/>
      <w:r w:rsidR="008B7E80">
        <w:rPr>
          <w:rFonts w:ascii="Times New Roman" w:hAnsi="Times New Roman"/>
          <w:iCs/>
          <w:color w:val="221E1F"/>
          <w:sz w:val="28"/>
          <w:szCs w:val="28"/>
        </w:rPr>
        <w:t xml:space="preserve">Preparation of extract, </w:t>
      </w:r>
      <w:r w:rsidR="008B7E80" w:rsidRPr="00990E91">
        <w:rPr>
          <w:rFonts w:ascii="Times New Roman" w:hAnsi="Times New Roman"/>
          <w:iCs/>
          <w:color w:val="221E1F"/>
          <w:sz w:val="28"/>
          <w:szCs w:val="28"/>
        </w:rPr>
        <w:t xml:space="preserve">the residue was </w:t>
      </w:r>
      <w:r w:rsidR="008B7E80" w:rsidRPr="00990E91">
        <w:rPr>
          <w:rFonts w:ascii="Times New Roman" w:hAnsi="Times New Roman"/>
          <w:iCs/>
          <w:color w:val="221E1F"/>
          <w:sz w:val="28"/>
          <w:szCs w:val="28"/>
        </w:rPr>
        <w:lastRenderedPageBreak/>
        <w:t xml:space="preserve">washed with 200 ml of hot distilled water and the residue was poured with the help of a pump or another device that would serve as a suction, after drying the porous capsule and the contents in the oven set at 103 </w:t>
      </w:r>
      <w:proofErr w:type="spellStart"/>
      <w:r w:rsidR="008B7E80" w:rsidRPr="00CF1B9E">
        <w:rPr>
          <w:rFonts w:ascii="Times New Roman" w:hAnsi="Times New Roman"/>
          <w:iCs/>
          <w:color w:val="221E1F"/>
          <w:sz w:val="28"/>
          <w:szCs w:val="28"/>
          <w:vertAlign w:val="superscript"/>
        </w:rPr>
        <w:t>o</w:t>
      </w:r>
      <w:r w:rsidR="008B7E80" w:rsidRPr="00990E91">
        <w:rPr>
          <w:rFonts w:ascii="Times New Roman" w:hAnsi="Times New Roman"/>
          <w:iCs/>
          <w:color w:val="221E1F"/>
          <w:sz w:val="28"/>
          <w:szCs w:val="28"/>
        </w:rPr>
        <w:t>C</w:t>
      </w:r>
      <w:proofErr w:type="spellEnd"/>
      <w:r w:rsidR="008B7E80" w:rsidRPr="00990E91">
        <w:rPr>
          <w:rFonts w:ascii="Times New Roman" w:hAnsi="Times New Roman"/>
          <w:iCs/>
          <w:color w:val="221E1F"/>
          <w:sz w:val="28"/>
          <w:szCs w:val="28"/>
        </w:rPr>
        <w:t xml:space="preserve"> for 16 hours, then it was cooled in the desiccator and weighed with 0.001 g precision</w:t>
      </w:r>
      <w:r w:rsidR="008B7E80">
        <w:rPr>
          <w:rFonts w:ascii="Times New Roman" w:hAnsi="Times New Roman"/>
          <w:iCs/>
          <w:color w:val="221E1F"/>
          <w:sz w:val="28"/>
          <w:szCs w:val="28"/>
        </w:rPr>
        <w:t xml:space="preserve"> </w:t>
      </w:r>
      <w:r w:rsidR="008B7E80" w:rsidRPr="00702EAC">
        <w:rPr>
          <w:rFonts w:ascii="Times New Roman" w:hAnsi="Times New Roman"/>
          <w:iCs/>
          <w:color w:val="221E1F"/>
          <w:sz w:val="28"/>
          <w:szCs w:val="28"/>
        </w:rPr>
        <w:t>[</w:t>
      </w:r>
      <w:r w:rsidR="00702EAC" w:rsidRPr="00702EAC">
        <w:rPr>
          <w:rFonts w:ascii="Times New Roman" w:hAnsi="Times New Roman"/>
          <w:iCs/>
          <w:color w:val="221E1F"/>
          <w:sz w:val="28"/>
          <w:szCs w:val="28"/>
        </w:rPr>
        <w:t>6</w:t>
      </w:r>
      <w:r w:rsidR="008B7E80" w:rsidRPr="00702EAC">
        <w:rPr>
          <w:rFonts w:ascii="Times New Roman" w:hAnsi="Times New Roman"/>
          <w:iCs/>
          <w:color w:val="221E1F"/>
          <w:sz w:val="28"/>
          <w:szCs w:val="28"/>
        </w:rPr>
        <w:t>].</w:t>
      </w:r>
      <w:proofErr w:type="gramEnd"/>
      <w:r w:rsidR="008B7E80" w:rsidRPr="00990E91">
        <w:rPr>
          <w:rFonts w:ascii="Times New Roman" w:hAnsi="Times New Roman"/>
          <w:iCs/>
          <w:color w:val="221E1F"/>
          <w:sz w:val="28"/>
          <w:szCs w:val="28"/>
        </w:rPr>
        <w:t xml:space="preserve"> </w:t>
      </w:r>
      <w:r w:rsidR="008B7E80" w:rsidRPr="00ED737D">
        <w:rPr>
          <w:rFonts w:ascii="Times New Roman" w:hAnsi="Times New Roman"/>
          <w:iCs/>
          <w:color w:val="221E1F"/>
          <w:sz w:val="28"/>
          <w:szCs w:val="28"/>
        </w:rPr>
        <w:t>Retention amount (</w:t>
      </w:r>
      <w:proofErr w:type="gramStart"/>
      <w:r w:rsidR="008B7E80" w:rsidRPr="00ED737D">
        <w:rPr>
          <w:rFonts w:ascii="Times New Roman" w:hAnsi="Times New Roman"/>
          <w:iCs/>
          <w:color w:val="221E1F"/>
          <w:sz w:val="28"/>
          <w:szCs w:val="28"/>
        </w:rPr>
        <w:t>%</w:t>
      </w:r>
      <w:proofErr w:type="gramEnd"/>
      <w:r w:rsidR="008B7E80" w:rsidRPr="00ED737D">
        <w:rPr>
          <w:rFonts w:ascii="Times New Roman" w:hAnsi="Times New Roman"/>
          <w:iCs/>
          <w:color w:val="221E1F"/>
          <w:sz w:val="28"/>
          <w:szCs w:val="28"/>
        </w:rPr>
        <w:t xml:space="preserve"> Rate)</w:t>
      </w:r>
      <w:r w:rsidR="00CC528B">
        <w:rPr>
          <w:rFonts w:ascii="Times New Roman" w:hAnsi="Times New Roman"/>
          <w:iCs/>
          <w:color w:val="221E1F"/>
          <w:sz w:val="28"/>
          <w:szCs w:val="28"/>
        </w:rPr>
        <w:t xml:space="preserve">, </w:t>
      </w:r>
      <w:r w:rsidR="00CC528B" w:rsidRPr="00ED737D">
        <w:rPr>
          <w:rFonts w:ascii="Times New Roman" w:hAnsi="Times New Roman"/>
          <w:iCs/>
          <w:color w:val="221E1F"/>
          <w:sz w:val="28"/>
          <w:szCs w:val="28"/>
        </w:rPr>
        <w:t>Physical</w:t>
      </w:r>
      <w:r w:rsidR="00ED737D" w:rsidRPr="00ED737D">
        <w:rPr>
          <w:rFonts w:ascii="Times New Roman" w:hAnsi="Times New Roman"/>
          <w:iCs/>
          <w:color w:val="221E1F"/>
          <w:sz w:val="28"/>
          <w:szCs w:val="28"/>
        </w:rPr>
        <w:t xml:space="preserve"> properties (Full / Air Dry Specific Gravity)</w:t>
      </w:r>
      <w:r w:rsidR="00C159C5">
        <w:rPr>
          <w:rFonts w:ascii="Times New Roman" w:hAnsi="Times New Roman"/>
          <w:iCs/>
          <w:color w:val="221E1F"/>
          <w:sz w:val="28"/>
          <w:szCs w:val="28"/>
        </w:rPr>
        <w:t xml:space="preserve"> </w:t>
      </w:r>
      <w:r w:rsidR="00CC528B" w:rsidRPr="00C159C5">
        <w:rPr>
          <w:rFonts w:ascii="Times New Roman" w:hAnsi="Times New Roman"/>
          <w:iCs/>
          <w:color w:val="221E1F"/>
          <w:sz w:val="28"/>
          <w:szCs w:val="28"/>
        </w:rPr>
        <w:t>and Mechanical</w:t>
      </w:r>
      <w:r w:rsidR="00C159C5" w:rsidRPr="00C159C5">
        <w:rPr>
          <w:rFonts w:ascii="Times New Roman" w:hAnsi="Times New Roman"/>
          <w:iCs/>
          <w:color w:val="221E1F"/>
          <w:sz w:val="28"/>
          <w:szCs w:val="28"/>
        </w:rPr>
        <w:t xml:space="preserve"> properties (Bending Strength / Elasticity Module)</w:t>
      </w:r>
      <w:r w:rsidR="00CC528B">
        <w:rPr>
          <w:rFonts w:ascii="Times New Roman" w:hAnsi="Times New Roman"/>
          <w:iCs/>
          <w:color w:val="221E1F"/>
          <w:sz w:val="28"/>
          <w:szCs w:val="28"/>
        </w:rPr>
        <w:t xml:space="preserve"> </w:t>
      </w:r>
      <w:r w:rsidR="00ED737D" w:rsidRPr="00C159C5">
        <w:rPr>
          <w:rFonts w:ascii="Times New Roman" w:hAnsi="Times New Roman"/>
          <w:iCs/>
          <w:color w:val="221E1F"/>
          <w:sz w:val="28"/>
          <w:szCs w:val="28"/>
        </w:rPr>
        <w:t>was calculated</w:t>
      </w:r>
      <w:r w:rsidR="00ED737D" w:rsidRPr="00C17190">
        <w:rPr>
          <w:rFonts w:ascii="Times New Roman" w:hAnsi="Times New Roman"/>
          <w:iCs/>
          <w:color w:val="221E1F"/>
          <w:sz w:val="28"/>
          <w:szCs w:val="28"/>
        </w:rPr>
        <w:t>.</w:t>
      </w:r>
      <w:r w:rsidR="00C17190" w:rsidRPr="00C17190">
        <w:rPr>
          <w:rFonts w:ascii="Times New Roman" w:hAnsi="Times New Roman"/>
          <w:iCs/>
          <w:color w:val="221E1F"/>
          <w:sz w:val="28"/>
          <w:szCs w:val="28"/>
        </w:rPr>
        <w:t xml:space="preserve"> Retention</w:t>
      </w:r>
      <w:r w:rsidR="00C17190">
        <w:rPr>
          <w:rFonts w:ascii="Times New Roman" w:hAnsi="Times New Roman"/>
          <w:b/>
          <w:iCs/>
          <w:color w:val="221E1F"/>
          <w:sz w:val="28"/>
          <w:szCs w:val="28"/>
        </w:rPr>
        <w:t xml:space="preserve"> </w:t>
      </w:r>
      <w:r w:rsidR="00C17190" w:rsidRPr="00C17190">
        <w:rPr>
          <w:rFonts w:ascii="Times New Roman" w:hAnsi="Times New Roman"/>
          <w:iCs/>
          <w:color w:val="221E1F"/>
          <w:sz w:val="28"/>
          <w:szCs w:val="28"/>
        </w:rPr>
        <w:t>Rate</w:t>
      </w:r>
      <w:proofErr w:type="gramStart"/>
      <w:r w:rsidR="00C17190" w:rsidRPr="00C17190">
        <w:rPr>
          <w:rFonts w:ascii="Times New Roman" w:hAnsi="Times New Roman"/>
          <w:iCs/>
          <w:color w:val="221E1F"/>
          <w:sz w:val="28"/>
          <w:szCs w:val="28"/>
        </w:rPr>
        <w:t>;</w:t>
      </w:r>
      <w:proofErr w:type="gramEnd"/>
      <w:r w:rsidR="00C17190">
        <w:rPr>
          <w:rFonts w:ascii="Times New Roman" w:hAnsi="Times New Roman"/>
          <w:iCs/>
          <w:color w:val="221E1F"/>
          <w:sz w:val="28"/>
          <w:szCs w:val="28"/>
        </w:rPr>
        <w:t xml:space="preserve"> </w:t>
      </w:r>
      <w:r w:rsidRPr="00990E91">
        <w:rPr>
          <w:rFonts w:ascii="Times New Roman" w:hAnsi="Times New Roman"/>
          <w:iCs/>
          <w:color w:val="221E1F"/>
          <w:sz w:val="28"/>
          <w:szCs w:val="28"/>
        </w:rPr>
        <w:t>The amount of retention that is obtained in both the single and double impregnation process of the extract an</w:t>
      </w:r>
      <w:r w:rsidR="007158C7">
        <w:rPr>
          <w:rFonts w:ascii="Times New Roman" w:hAnsi="Times New Roman"/>
          <w:iCs/>
          <w:color w:val="221E1F"/>
          <w:sz w:val="28"/>
          <w:szCs w:val="28"/>
        </w:rPr>
        <w:t>d borax used is given in Tab</w:t>
      </w:r>
      <w:r w:rsidR="00CF1B9E">
        <w:rPr>
          <w:rFonts w:ascii="Times New Roman" w:hAnsi="Times New Roman"/>
          <w:iCs/>
          <w:color w:val="221E1F"/>
          <w:sz w:val="28"/>
          <w:szCs w:val="28"/>
        </w:rPr>
        <w:t>.</w:t>
      </w:r>
      <w:r w:rsidR="007158C7">
        <w:rPr>
          <w:rFonts w:ascii="Times New Roman" w:hAnsi="Times New Roman"/>
          <w:iCs/>
          <w:color w:val="221E1F"/>
          <w:sz w:val="28"/>
          <w:szCs w:val="28"/>
        </w:rPr>
        <w:t xml:space="preserve"> 1</w:t>
      </w:r>
      <w:r w:rsidR="00C17190">
        <w:rPr>
          <w:rFonts w:ascii="Times New Roman" w:hAnsi="Times New Roman"/>
          <w:iCs/>
          <w:color w:val="221E1F"/>
          <w:sz w:val="28"/>
          <w:szCs w:val="28"/>
        </w:rPr>
        <w:t>.</w:t>
      </w:r>
      <w:r w:rsidRPr="00990E91">
        <w:rPr>
          <w:rFonts w:ascii="Times New Roman" w:hAnsi="Times New Roman"/>
          <w:iCs/>
          <w:color w:val="221E1F"/>
          <w:sz w:val="28"/>
          <w:szCs w:val="28"/>
        </w:rPr>
        <w:t xml:space="preserve"> </w:t>
      </w:r>
      <w:r w:rsidR="007158C7" w:rsidRPr="007158C7">
        <w:rPr>
          <w:rFonts w:ascii="Times New Roman" w:hAnsi="Times New Roman"/>
          <w:iCs/>
          <w:color w:val="221E1F"/>
          <w:sz w:val="28"/>
          <w:szCs w:val="28"/>
        </w:rPr>
        <w:t>Air / full dry specific gravity (g/cm</w:t>
      </w:r>
      <w:r w:rsidR="007158C7" w:rsidRPr="00CF1B9E">
        <w:rPr>
          <w:rFonts w:ascii="Times New Roman" w:hAnsi="Times New Roman"/>
          <w:iCs/>
          <w:color w:val="221E1F"/>
          <w:sz w:val="28"/>
          <w:szCs w:val="28"/>
          <w:vertAlign w:val="superscript"/>
        </w:rPr>
        <w:t>3</w:t>
      </w:r>
      <w:r w:rsidR="007158C7" w:rsidRPr="007158C7">
        <w:rPr>
          <w:rFonts w:ascii="Times New Roman" w:hAnsi="Times New Roman"/>
          <w:iCs/>
          <w:color w:val="221E1F"/>
          <w:sz w:val="28"/>
          <w:szCs w:val="28"/>
        </w:rPr>
        <w:t xml:space="preserve">) </w:t>
      </w:r>
      <w:proofErr w:type="gramStart"/>
      <w:r w:rsidR="007158C7">
        <w:rPr>
          <w:rFonts w:ascii="Times New Roman" w:hAnsi="Times New Roman"/>
          <w:iCs/>
          <w:color w:val="221E1F"/>
          <w:sz w:val="28"/>
          <w:szCs w:val="28"/>
        </w:rPr>
        <w:t>is given</w:t>
      </w:r>
      <w:proofErr w:type="gramEnd"/>
      <w:r w:rsidR="007158C7">
        <w:rPr>
          <w:rFonts w:ascii="Times New Roman" w:hAnsi="Times New Roman"/>
          <w:iCs/>
          <w:color w:val="221E1F"/>
          <w:sz w:val="28"/>
          <w:szCs w:val="28"/>
        </w:rPr>
        <w:t xml:space="preserve"> in Tab</w:t>
      </w:r>
      <w:r w:rsidR="00CF1B9E">
        <w:rPr>
          <w:rFonts w:ascii="Times New Roman" w:hAnsi="Times New Roman"/>
          <w:iCs/>
          <w:color w:val="221E1F"/>
          <w:sz w:val="28"/>
          <w:szCs w:val="28"/>
        </w:rPr>
        <w:t>.</w:t>
      </w:r>
      <w:r w:rsidR="007158C7">
        <w:rPr>
          <w:rFonts w:ascii="Times New Roman" w:hAnsi="Times New Roman"/>
          <w:iCs/>
          <w:color w:val="221E1F"/>
          <w:sz w:val="28"/>
          <w:szCs w:val="28"/>
        </w:rPr>
        <w:t xml:space="preserve"> 2.</w:t>
      </w:r>
    </w:p>
    <w:p w:rsidR="00C17190" w:rsidRPr="00990E91" w:rsidRDefault="00C17190" w:rsidP="000B627A">
      <w:pPr>
        <w:spacing w:after="0" w:line="240" w:lineRule="auto"/>
        <w:ind w:firstLine="567"/>
        <w:jc w:val="both"/>
        <w:rPr>
          <w:rFonts w:ascii="Times New Roman" w:hAnsi="Times New Roman"/>
          <w:iCs/>
          <w:color w:val="221E1F"/>
          <w:sz w:val="28"/>
          <w:szCs w:val="28"/>
        </w:rPr>
      </w:pPr>
    </w:p>
    <w:p w:rsidR="004051D1" w:rsidRPr="00C17190" w:rsidRDefault="007158C7" w:rsidP="00CF1B9E">
      <w:pPr>
        <w:spacing w:after="0" w:line="240" w:lineRule="auto"/>
        <w:jc w:val="both"/>
        <w:rPr>
          <w:rFonts w:ascii="Times New Roman" w:eastAsia="Arial" w:hAnsi="Times New Roman"/>
          <w:sz w:val="24"/>
          <w:szCs w:val="24"/>
        </w:rPr>
      </w:pPr>
      <w:r>
        <w:rPr>
          <w:rFonts w:ascii="Times New Roman" w:eastAsia="Arial" w:hAnsi="Times New Roman"/>
          <w:b/>
          <w:sz w:val="24"/>
          <w:szCs w:val="24"/>
        </w:rPr>
        <w:t>Table 1</w:t>
      </w:r>
      <w:r w:rsidR="004051D1" w:rsidRPr="00C17190">
        <w:rPr>
          <w:rFonts w:ascii="Times New Roman" w:eastAsia="Arial" w:hAnsi="Times New Roman"/>
          <w:b/>
          <w:sz w:val="24"/>
          <w:szCs w:val="24"/>
        </w:rPr>
        <w:t>.</w:t>
      </w:r>
      <w:r w:rsidR="004051D1" w:rsidRPr="00C17190">
        <w:rPr>
          <w:rFonts w:ascii="Times New Roman" w:eastAsia="Arial" w:hAnsi="Times New Roman"/>
          <w:sz w:val="24"/>
          <w:szCs w:val="24"/>
        </w:rPr>
        <w:t xml:space="preserve"> Retention Rate and Simple Variance Analysis (SVA) Results </w:t>
      </w:r>
    </w:p>
    <w:tbl>
      <w:tblPr>
        <w:tblW w:w="98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64"/>
        <w:gridCol w:w="1418"/>
        <w:gridCol w:w="2409"/>
        <w:gridCol w:w="1985"/>
        <w:gridCol w:w="1559"/>
      </w:tblGrid>
      <w:tr w:rsidR="004051D1" w:rsidRPr="00006EFA" w:rsidTr="00C17190">
        <w:tc>
          <w:tcPr>
            <w:tcW w:w="2464" w:type="dxa"/>
            <w:shd w:val="clear" w:color="auto" w:fill="auto"/>
            <w:tcMar>
              <w:left w:w="54" w:type="dxa"/>
              <w:right w:w="54" w:type="dxa"/>
            </w:tcMar>
          </w:tcPr>
          <w:p w:rsidR="004051D1" w:rsidRPr="00C17190" w:rsidRDefault="004051D1" w:rsidP="00CF1B9E">
            <w:pPr>
              <w:spacing w:after="0" w:line="240" w:lineRule="auto"/>
              <w:jc w:val="center"/>
              <w:rPr>
                <w:rFonts w:ascii="Times New Roman" w:eastAsia="Times New Roman" w:hAnsi="Times New Roman"/>
                <w:b/>
                <w:sz w:val="24"/>
                <w:szCs w:val="24"/>
              </w:rPr>
            </w:pPr>
            <w:r w:rsidRPr="00C17190">
              <w:rPr>
                <w:rFonts w:ascii="Times New Roman" w:eastAsia="Times New Roman" w:hAnsi="Times New Roman"/>
                <w:b/>
                <w:sz w:val="24"/>
                <w:szCs w:val="24"/>
              </w:rPr>
              <w:t>İmpregnation Material</w:t>
            </w:r>
          </w:p>
        </w:tc>
        <w:tc>
          <w:tcPr>
            <w:tcW w:w="1418" w:type="dxa"/>
            <w:tcBorders>
              <w:right w:val="single" w:sz="4" w:space="0" w:color="auto"/>
            </w:tcBorders>
            <w:shd w:val="clear" w:color="auto" w:fill="auto"/>
            <w:tcMar>
              <w:left w:w="54" w:type="dxa"/>
              <w:right w:w="54" w:type="dxa"/>
            </w:tcMar>
          </w:tcPr>
          <w:p w:rsidR="004051D1" w:rsidRPr="00C17190" w:rsidRDefault="004051D1" w:rsidP="00CF1B9E">
            <w:pPr>
              <w:spacing w:after="0" w:line="240" w:lineRule="auto"/>
              <w:jc w:val="center"/>
              <w:rPr>
                <w:rFonts w:ascii="Times New Roman" w:eastAsia="Times New Roman" w:hAnsi="Times New Roman"/>
                <w:b/>
                <w:sz w:val="24"/>
                <w:szCs w:val="24"/>
              </w:rPr>
            </w:pPr>
            <w:r w:rsidRPr="00C17190">
              <w:rPr>
                <w:rFonts w:ascii="Times New Roman" w:eastAsia="Times New Roman" w:hAnsi="Times New Roman"/>
                <w:b/>
                <w:sz w:val="24"/>
                <w:szCs w:val="24"/>
              </w:rPr>
              <w:t xml:space="preserve">Vacuum </w:t>
            </w:r>
          </w:p>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b/>
                <w:sz w:val="24"/>
                <w:szCs w:val="24"/>
              </w:rPr>
              <w:t>Minute</w:t>
            </w:r>
          </w:p>
        </w:tc>
        <w:tc>
          <w:tcPr>
            <w:tcW w:w="2409" w:type="dxa"/>
            <w:tcBorders>
              <w:left w:val="single" w:sz="4" w:space="0" w:color="auto"/>
            </w:tcBorders>
            <w:shd w:val="clear" w:color="auto" w:fill="auto"/>
          </w:tcPr>
          <w:p w:rsidR="004051D1" w:rsidRPr="00C17190" w:rsidRDefault="004051D1" w:rsidP="00CF1B9E">
            <w:pPr>
              <w:spacing w:after="0" w:line="240" w:lineRule="auto"/>
              <w:jc w:val="center"/>
              <w:rPr>
                <w:rFonts w:ascii="Times New Roman" w:eastAsia="Times New Roman" w:hAnsi="Times New Roman"/>
                <w:b/>
                <w:sz w:val="24"/>
                <w:szCs w:val="24"/>
              </w:rPr>
            </w:pPr>
            <w:r w:rsidRPr="00C17190">
              <w:rPr>
                <w:rFonts w:ascii="Times New Roman" w:eastAsia="Times New Roman" w:hAnsi="Times New Roman"/>
                <w:b/>
                <w:sz w:val="24"/>
                <w:szCs w:val="24"/>
              </w:rPr>
              <w:t xml:space="preserve">Diffusion Time </w:t>
            </w:r>
          </w:p>
          <w:p w:rsidR="004051D1" w:rsidRPr="00C17190" w:rsidRDefault="004051D1" w:rsidP="00CF1B9E">
            <w:pPr>
              <w:spacing w:after="0" w:line="240" w:lineRule="auto"/>
              <w:jc w:val="center"/>
              <w:rPr>
                <w:rFonts w:ascii="Times New Roman" w:eastAsia="Times New Roman" w:hAnsi="Times New Roman"/>
                <w:b/>
                <w:sz w:val="24"/>
                <w:szCs w:val="24"/>
              </w:rPr>
            </w:pPr>
            <w:r w:rsidRPr="00C17190">
              <w:rPr>
                <w:rFonts w:ascii="Times New Roman" w:eastAsia="Times New Roman" w:hAnsi="Times New Roman"/>
                <w:b/>
                <w:sz w:val="24"/>
                <w:szCs w:val="24"/>
              </w:rPr>
              <w:t>(Minute)</w:t>
            </w:r>
          </w:p>
        </w:tc>
        <w:tc>
          <w:tcPr>
            <w:tcW w:w="1985" w:type="dxa"/>
            <w:shd w:val="clear" w:color="auto" w:fill="auto"/>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Arial" w:hAnsi="Times New Roman"/>
                <w:b/>
                <w:sz w:val="24"/>
                <w:szCs w:val="24"/>
              </w:rPr>
              <w:t xml:space="preserve"> Retention Rate (%)</w:t>
            </w:r>
          </w:p>
        </w:tc>
        <w:tc>
          <w:tcPr>
            <w:tcW w:w="1559" w:type="dxa"/>
            <w:shd w:val="clear" w:color="auto" w:fill="auto"/>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Arial" w:hAnsi="Times New Roman"/>
                <w:b/>
                <w:sz w:val="24"/>
                <w:szCs w:val="24"/>
              </w:rPr>
              <w:t>HG</w:t>
            </w:r>
          </w:p>
        </w:tc>
      </w:tr>
      <w:tr w:rsidR="004051D1" w:rsidRPr="00006EFA" w:rsidTr="00C17190">
        <w:tc>
          <w:tcPr>
            <w:tcW w:w="24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cente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 xml:space="preserve">% 3 </w:t>
            </w:r>
            <w:proofErr w:type="spellStart"/>
            <w:r w:rsidRPr="00C17190">
              <w:rPr>
                <w:rFonts w:ascii="Times New Roman" w:eastAsia="Times New Roman" w:hAnsi="Times New Roman"/>
                <w:sz w:val="24"/>
                <w:szCs w:val="24"/>
              </w:rPr>
              <w:t>Evelik</w:t>
            </w:r>
            <w:proofErr w:type="spellEnd"/>
          </w:p>
        </w:tc>
        <w:tc>
          <w:tcPr>
            <w:tcW w:w="1418" w:type="dxa"/>
            <w:vMerge w:val="restart"/>
            <w:tcBorders>
              <w:top w:val="single" w:sz="4" w:space="0" w:color="000000"/>
              <w:left w:val="single" w:sz="4" w:space="0" w:color="000000"/>
              <w:right w:val="single" w:sz="4" w:space="0" w:color="000000"/>
            </w:tcBorders>
            <w:shd w:val="clear" w:color="000000" w:fill="FFFFFF"/>
            <w:tcMar>
              <w:left w:w="54" w:type="dxa"/>
              <w:right w:w="54" w:type="dxa"/>
            </w:tcMar>
            <w:vAlign w:val="cente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30 Minute</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30 Min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0.37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f</w:t>
            </w:r>
          </w:p>
        </w:tc>
      </w:tr>
      <w:tr w:rsidR="004051D1" w:rsidRPr="00006EFA" w:rsidTr="00C17190">
        <w:tc>
          <w:tcPr>
            <w:tcW w:w="2464" w:type="dxa"/>
            <w:vMerge/>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1418" w:type="dxa"/>
            <w:vMerge/>
            <w:tcBorders>
              <w:left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40 Min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0.41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e</w:t>
            </w:r>
          </w:p>
        </w:tc>
      </w:tr>
      <w:tr w:rsidR="004051D1" w:rsidRPr="00006EFA" w:rsidTr="00C17190">
        <w:tc>
          <w:tcPr>
            <w:tcW w:w="24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cente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 3 Borax</w:t>
            </w:r>
          </w:p>
        </w:tc>
        <w:tc>
          <w:tcPr>
            <w:tcW w:w="1418" w:type="dxa"/>
            <w:vMerge/>
            <w:tcBorders>
              <w:left w:val="single" w:sz="4" w:space="0" w:color="000000"/>
              <w:right w:val="single" w:sz="4" w:space="0" w:color="000000"/>
            </w:tcBorders>
            <w:shd w:val="clear" w:color="000000" w:fill="FFFFFF"/>
            <w:tcMar>
              <w:left w:w="54" w:type="dxa"/>
              <w:right w:w="54" w:type="dxa"/>
            </w:tcMar>
            <w:vAlign w:val="cente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30 Min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3.16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a</w:t>
            </w:r>
          </w:p>
        </w:tc>
      </w:tr>
      <w:tr w:rsidR="004051D1" w:rsidRPr="00006EFA" w:rsidTr="00C17190">
        <w:tc>
          <w:tcPr>
            <w:tcW w:w="2464" w:type="dxa"/>
            <w:vMerge/>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1418" w:type="dxa"/>
            <w:vMerge/>
            <w:tcBorders>
              <w:left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40 Min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2.75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b</w:t>
            </w:r>
          </w:p>
        </w:tc>
      </w:tr>
      <w:tr w:rsidR="004051D1" w:rsidRPr="00006EFA" w:rsidTr="00C17190">
        <w:tc>
          <w:tcPr>
            <w:tcW w:w="24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cente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 xml:space="preserve">% 3 </w:t>
            </w:r>
            <w:proofErr w:type="spellStart"/>
            <w:r w:rsidRPr="00C17190">
              <w:rPr>
                <w:rFonts w:ascii="Times New Roman" w:eastAsia="Times New Roman" w:hAnsi="Times New Roman"/>
                <w:sz w:val="24"/>
                <w:szCs w:val="24"/>
              </w:rPr>
              <w:t>Evelik+Borax</w:t>
            </w:r>
            <w:proofErr w:type="spellEnd"/>
          </w:p>
        </w:tc>
        <w:tc>
          <w:tcPr>
            <w:tcW w:w="1418" w:type="dxa"/>
            <w:vMerge/>
            <w:tcBorders>
              <w:left w:val="single" w:sz="4" w:space="0" w:color="000000"/>
              <w:right w:val="single" w:sz="4" w:space="0" w:color="000000"/>
            </w:tcBorders>
            <w:shd w:val="clear" w:color="000000" w:fill="FFFFFF"/>
            <w:tcMar>
              <w:left w:w="54" w:type="dxa"/>
              <w:right w:w="54" w:type="dxa"/>
            </w:tcMar>
            <w:vAlign w:val="cente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30 Min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0.71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c</w:t>
            </w:r>
          </w:p>
        </w:tc>
      </w:tr>
      <w:tr w:rsidR="004051D1" w:rsidRPr="00006EFA" w:rsidTr="00C17190">
        <w:tc>
          <w:tcPr>
            <w:tcW w:w="2464" w:type="dxa"/>
            <w:vMerge/>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1418" w:type="dxa"/>
            <w:vMerge/>
            <w:tcBorders>
              <w:left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40 Min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0.65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4051D1" w:rsidRPr="00C17190" w:rsidRDefault="004051D1" w:rsidP="00CF1B9E">
            <w:pPr>
              <w:spacing w:after="0" w:line="240" w:lineRule="auto"/>
              <w:jc w:val="center"/>
              <w:rPr>
                <w:rFonts w:ascii="Times New Roman" w:eastAsia="Times New Roman" w:hAnsi="Times New Roman"/>
                <w:sz w:val="24"/>
                <w:szCs w:val="24"/>
              </w:rPr>
            </w:pPr>
            <w:r w:rsidRPr="00C17190">
              <w:rPr>
                <w:rFonts w:ascii="Times New Roman" w:eastAsia="Times New Roman" w:hAnsi="Times New Roman"/>
                <w:sz w:val="24"/>
                <w:szCs w:val="24"/>
              </w:rPr>
              <w:t>d</w:t>
            </w:r>
          </w:p>
        </w:tc>
      </w:tr>
    </w:tbl>
    <w:p w:rsidR="004051D1" w:rsidRPr="007158C7" w:rsidRDefault="004051D1" w:rsidP="00CF1B9E">
      <w:pPr>
        <w:tabs>
          <w:tab w:val="left" w:pos="708"/>
        </w:tabs>
        <w:spacing w:after="0" w:line="240" w:lineRule="auto"/>
        <w:jc w:val="both"/>
        <w:rPr>
          <w:rFonts w:ascii="Times New Roman" w:eastAsia="Times New Roman" w:hAnsi="Times New Roman"/>
          <w:sz w:val="24"/>
          <w:szCs w:val="24"/>
        </w:rPr>
      </w:pPr>
      <w:r w:rsidRPr="007158C7">
        <w:rPr>
          <w:rFonts w:ascii="Times New Roman" w:eastAsia="Times New Roman" w:hAnsi="Times New Roman"/>
          <w:b/>
          <w:sz w:val="24"/>
          <w:szCs w:val="24"/>
        </w:rPr>
        <w:t>HG</w:t>
      </w:r>
      <w:r w:rsidRPr="007158C7">
        <w:rPr>
          <w:rFonts w:ascii="Times New Roman" w:eastAsia="Times New Roman" w:hAnsi="Times New Roman"/>
          <w:sz w:val="24"/>
          <w:szCs w:val="24"/>
        </w:rPr>
        <w:t>: Homogeneous groups; the bolded values are high values</w:t>
      </w:r>
    </w:p>
    <w:p w:rsidR="00990E91" w:rsidRPr="00990E91" w:rsidRDefault="00990E91" w:rsidP="00CF1B9E">
      <w:pPr>
        <w:spacing w:after="0" w:line="240" w:lineRule="auto"/>
        <w:ind w:firstLine="567"/>
        <w:jc w:val="both"/>
        <w:rPr>
          <w:rFonts w:ascii="Times New Roman" w:hAnsi="Times New Roman"/>
          <w:iCs/>
          <w:color w:val="221E1F"/>
          <w:sz w:val="28"/>
          <w:szCs w:val="28"/>
        </w:rPr>
      </w:pPr>
    </w:p>
    <w:p w:rsidR="00990E91" w:rsidRPr="00990E91" w:rsidRDefault="00990E91" w:rsidP="000B627A">
      <w:pPr>
        <w:spacing w:after="0" w:line="240" w:lineRule="auto"/>
        <w:jc w:val="both"/>
        <w:rPr>
          <w:rFonts w:ascii="Times New Roman" w:hAnsi="Times New Roman"/>
          <w:iCs/>
          <w:color w:val="221E1F"/>
          <w:sz w:val="28"/>
          <w:szCs w:val="28"/>
        </w:rPr>
      </w:pPr>
      <w:r w:rsidRPr="00990E91">
        <w:rPr>
          <w:rFonts w:ascii="Times New Roman" w:hAnsi="Times New Roman"/>
          <w:iCs/>
          <w:color w:val="221E1F"/>
          <w:sz w:val="28"/>
          <w:szCs w:val="28"/>
        </w:rPr>
        <w:t xml:space="preserve">When the table is </w:t>
      </w:r>
      <w:proofErr w:type="gramStart"/>
      <w:r w:rsidRPr="00990E91">
        <w:rPr>
          <w:rFonts w:ascii="Times New Roman" w:hAnsi="Times New Roman"/>
          <w:iCs/>
          <w:color w:val="221E1F"/>
          <w:sz w:val="28"/>
          <w:szCs w:val="28"/>
        </w:rPr>
        <w:t>examined;</w:t>
      </w:r>
      <w:proofErr w:type="gramEnd"/>
      <w:r w:rsidRPr="00990E91">
        <w:rPr>
          <w:rFonts w:ascii="Times New Roman" w:hAnsi="Times New Roman"/>
          <w:iCs/>
          <w:color w:val="221E1F"/>
          <w:sz w:val="28"/>
          <w:szCs w:val="28"/>
        </w:rPr>
        <w:t xml:space="preserve"> the highest% adhesion was 3% Borax 30 minutes diffusion (3.16%), the lowest 3% evil extract 30 minutes diffusion (0.37%). The plant extract has yielded a positive result both for use alone and for dual use with Borax. Considering the antioxidant / anti-bacterial structure of the plant extract structure and the positive effect of boron structure on human / environmental health, we can say that it </w:t>
      </w:r>
      <w:proofErr w:type="gramStart"/>
      <w:r w:rsidRPr="00990E91">
        <w:rPr>
          <w:rFonts w:ascii="Times New Roman" w:hAnsi="Times New Roman"/>
          <w:iCs/>
          <w:color w:val="221E1F"/>
          <w:sz w:val="28"/>
          <w:szCs w:val="28"/>
        </w:rPr>
        <w:t>can be used</w:t>
      </w:r>
      <w:proofErr w:type="gramEnd"/>
      <w:r w:rsidRPr="00990E91">
        <w:rPr>
          <w:rFonts w:ascii="Times New Roman" w:hAnsi="Times New Roman"/>
          <w:iCs/>
          <w:color w:val="221E1F"/>
          <w:sz w:val="28"/>
          <w:szCs w:val="28"/>
        </w:rPr>
        <w:t xml:space="preserve"> jointly in a wide range of areas, with its strong effect against biotic / abiotic effects and fire retardant effect. </w:t>
      </w:r>
    </w:p>
    <w:p w:rsidR="007158C7" w:rsidRDefault="00BA6E9D" w:rsidP="000B627A">
      <w:pPr>
        <w:spacing w:after="0" w:line="240" w:lineRule="auto"/>
        <w:jc w:val="both"/>
        <w:rPr>
          <w:rFonts w:ascii="Times New Roman" w:hAnsi="Times New Roman"/>
          <w:iCs/>
          <w:color w:val="221E1F"/>
          <w:sz w:val="28"/>
          <w:szCs w:val="28"/>
        </w:rPr>
      </w:pPr>
      <w:r>
        <w:rPr>
          <w:rFonts w:ascii="Times New Roman" w:hAnsi="Times New Roman"/>
          <w:iCs/>
          <w:color w:val="221E1F"/>
          <w:sz w:val="28"/>
          <w:szCs w:val="28"/>
        </w:rPr>
        <w:t xml:space="preserve">Wood samples </w:t>
      </w:r>
      <w:r w:rsidR="00990E91" w:rsidRPr="00990E91">
        <w:rPr>
          <w:rFonts w:ascii="Times New Roman" w:hAnsi="Times New Roman"/>
          <w:iCs/>
          <w:color w:val="221E1F"/>
          <w:sz w:val="28"/>
          <w:szCs w:val="28"/>
        </w:rPr>
        <w:t xml:space="preserve">impregnated yellow pine wood with boron compounds and </w:t>
      </w:r>
      <w:proofErr w:type="spellStart"/>
      <w:r w:rsidR="00990E91" w:rsidRPr="00990E91">
        <w:rPr>
          <w:rFonts w:ascii="Times New Roman" w:hAnsi="Times New Roman"/>
          <w:iCs/>
          <w:color w:val="221E1F"/>
          <w:sz w:val="28"/>
          <w:szCs w:val="28"/>
        </w:rPr>
        <w:t>kebracodan</w:t>
      </w:r>
      <w:proofErr w:type="spellEnd"/>
      <w:r w:rsidR="00990E91" w:rsidRPr="00990E91">
        <w:rPr>
          <w:rFonts w:ascii="Times New Roman" w:hAnsi="Times New Roman"/>
          <w:iCs/>
          <w:color w:val="221E1F"/>
          <w:sz w:val="28"/>
          <w:szCs w:val="28"/>
        </w:rPr>
        <w:t xml:space="preserve">, and reported that the highest retention occurred at a concentration of 1% </w:t>
      </w:r>
      <w:r w:rsidR="00990E91" w:rsidRPr="00BA6E9D">
        <w:rPr>
          <w:rFonts w:ascii="Times New Roman" w:hAnsi="Times New Roman"/>
          <w:iCs/>
          <w:color w:val="221E1F"/>
          <w:sz w:val="28"/>
          <w:szCs w:val="28"/>
        </w:rPr>
        <w:t>[</w:t>
      </w:r>
      <w:r w:rsidRPr="00BA6E9D">
        <w:rPr>
          <w:rFonts w:ascii="Times New Roman" w:hAnsi="Times New Roman"/>
          <w:iCs/>
          <w:color w:val="221E1F"/>
          <w:sz w:val="28"/>
          <w:szCs w:val="28"/>
        </w:rPr>
        <w:t>7</w:t>
      </w:r>
      <w:r w:rsidR="00990E91" w:rsidRPr="00BA6E9D">
        <w:rPr>
          <w:rFonts w:ascii="Times New Roman" w:hAnsi="Times New Roman"/>
          <w:iCs/>
          <w:color w:val="221E1F"/>
          <w:sz w:val="28"/>
          <w:szCs w:val="28"/>
        </w:rPr>
        <w:t>].</w:t>
      </w:r>
      <w:r w:rsidR="00990E91" w:rsidRPr="00990E91">
        <w:rPr>
          <w:rFonts w:ascii="Times New Roman" w:hAnsi="Times New Roman"/>
          <w:iCs/>
          <w:color w:val="221E1F"/>
          <w:sz w:val="28"/>
          <w:szCs w:val="28"/>
        </w:rPr>
        <w:t xml:space="preserve"> </w:t>
      </w:r>
      <w:r>
        <w:rPr>
          <w:rFonts w:ascii="Times New Roman" w:hAnsi="Times New Roman"/>
          <w:iCs/>
          <w:color w:val="221E1F"/>
          <w:sz w:val="28"/>
          <w:szCs w:val="28"/>
        </w:rPr>
        <w:t xml:space="preserve">In the </w:t>
      </w:r>
      <w:r w:rsidR="00EF3574">
        <w:rPr>
          <w:rFonts w:ascii="Times New Roman" w:hAnsi="Times New Roman"/>
          <w:iCs/>
          <w:color w:val="221E1F"/>
          <w:sz w:val="28"/>
          <w:szCs w:val="28"/>
        </w:rPr>
        <w:t>study reported</w:t>
      </w:r>
      <w:r w:rsidR="00990E91" w:rsidRPr="00990E91">
        <w:rPr>
          <w:rFonts w:ascii="Times New Roman" w:hAnsi="Times New Roman"/>
          <w:iCs/>
          <w:color w:val="221E1F"/>
          <w:sz w:val="28"/>
          <w:szCs w:val="28"/>
        </w:rPr>
        <w:t xml:space="preserve"> that he found the retention values in beech wood (0.49%) in his study of </w:t>
      </w:r>
      <w:proofErr w:type="spellStart"/>
      <w:r w:rsidR="00990E91" w:rsidRPr="00990E91">
        <w:rPr>
          <w:rFonts w:ascii="Times New Roman" w:hAnsi="Times New Roman"/>
          <w:iCs/>
          <w:color w:val="221E1F"/>
          <w:sz w:val="28"/>
          <w:szCs w:val="28"/>
        </w:rPr>
        <w:t>isgin</w:t>
      </w:r>
      <w:proofErr w:type="spellEnd"/>
      <w:r w:rsidR="00990E91" w:rsidRPr="00990E91">
        <w:rPr>
          <w:rFonts w:ascii="Times New Roman" w:hAnsi="Times New Roman"/>
          <w:iCs/>
          <w:color w:val="221E1F"/>
          <w:sz w:val="28"/>
          <w:szCs w:val="28"/>
        </w:rPr>
        <w:t xml:space="preserve"> plant extract in various concentrations (1.3%) </w:t>
      </w:r>
      <w:r w:rsidR="00990E91" w:rsidRPr="00BA6E9D">
        <w:rPr>
          <w:rFonts w:ascii="Times New Roman" w:hAnsi="Times New Roman"/>
          <w:iCs/>
          <w:color w:val="221E1F"/>
          <w:sz w:val="28"/>
          <w:szCs w:val="28"/>
        </w:rPr>
        <w:t>[</w:t>
      </w:r>
      <w:r w:rsidRPr="00BA6E9D">
        <w:rPr>
          <w:rFonts w:ascii="Times New Roman" w:hAnsi="Times New Roman"/>
          <w:iCs/>
          <w:color w:val="221E1F"/>
          <w:sz w:val="28"/>
          <w:szCs w:val="28"/>
        </w:rPr>
        <w:t>8</w:t>
      </w:r>
      <w:r w:rsidR="00990E91" w:rsidRPr="00BA6E9D">
        <w:rPr>
          <w:rFonts w:ascii="Times New Roman" w:hAnsi="Times New Roman"/>
          <w:iCs/>
          <w:color w:val="221E1F"/>
          <w:sz w:val="28"/>
          <w:szCs w:val="28"/>
        </w:rPr>
        <w:t>].</w:t>
      </w:r>
      <w:r w:rsidR="00990E91" w:rsidRPr="00990E91">
        <w:rPr>
          <w:rFonts w:ascii="Times New Roman" w:hAnsi="Times New Roman"/>
          <w:iCs/>
          <w:color w:val="221E1F"/>
          <w:sz w:val="28"/>
          <w:szCs w:val="28"/>
        </w:rPr>
        <w:t xml:space="preserve"> </w:t>
      </w:r>
      <w:r w:rsidR="00EF3574">
        <w:rPr>
          <w:rFonts w:ascii="Times New Roman" w:hAnsi="Times New Roman"/>
          <w:iCs/>
          <w:color w:val="221E1F"/>
          <w:sz w:val="28"/>
          <w:szCs w:val="28"/>
        </w:rPr>
        <w:t>İ</w:t>
      </w:r>
      <w:r w:rsidR="00990E91" w:rsidRPr="00990E91">
        <w:rPr>
          <w:rFonts w:ascii="Times New Roman" w:hAnsi="Times New Roman"/>
          <w:iCs/>
          <w:color w:val="221E1F"/>
          <w:sz w:val="28"/>
          <w:szCs w:val="28"/>
        </w:rPr>
        <w:t>n this study, they determined total retention and</w:t>
      </w:r>
      <w:r w:rsidR="00EF3574">
        <w:rPr>
          <w:rFonts w:ascii="Times New Roman" w:hAnsi="Times New Roman"/>
          <w:iCs/>
          <w:color w:val="221E1F"/>
          <w:sz w:val="28"/>
          <w:szCs w:val="28"/>
        </w:rPr>
        <w:t xml:space="preserve"> </w:t>
      </w:r>
      <w:proofErr w:type="gramStart"/>
      <w:r w:rsidR="00990E91" w:rsidRPr="00990E91">
        <w:rPr>
          <w:rFonts w:ascii="Times New Roman" w:hAnsi="Times New Roman"/>
          <w:iCs/>
          <w:color w:val="221E1F"/>
          <w:sz w:val="28"/>
          <w:szCs w:val="28"/>
        </w:rPr>
        <w:t>%</w:t>
      </w:r>
      <w:proofErr w:type="gramEnd"/>
      <w:r w:rsidR="00990E91" w:rsidRPr="00990E91">
        <w:rPr>
          <w:rFonts w:ascii="Times New Roman" w:hAnsi="Times New Roman"/>
          <w:iCs/>
          <w:color w:val="221E1F"/>
          <w:sz w:val="28"/>
          <w:szCs w:val="28"/>
        </w:rPr>
        <w:t xml:space="preserve"> retention in the wood material impregnated with tea plant. </w:t>
      </w:r>
      <w:proofErr w:type="gramStart"/>
      <w:r w:rsidR="00990E91" w:rsidRPr="00990E91">
        <w:rPr>
          <w:rFonts w:ascii="Times New Roman" w:hAnsi="Times New Roman"/>
          <w:iCs/>
          <w:color w:val="221E1F"/>
          <w:sz w:val="28"/>
          <w:szCs w:val="28"/>
        </w:rPr>
        <w:t>As a result</w:t>
      </w:r>
      <w:proofErr w:type="gramEnd"/>
      <w:r w:rsidR="00990E91" w:rsidRPr="00990E91">
        <w:rPr>
          <w:rFonts w:ascii="Times New Roman" w:hAnsi="Times New Roman"/>
          <w:iCs/>
          <w:color w:val="221E1F"/>
          <w:sz w:val="28"/>
          <w:szCs w:val="28"/>
        </w:rPr>
        <w:t xml:space="preserve"> of their treatment, they found that the lowest</w:t>
      </w:r>
      <w:r w:rsidR="00EF3574">
        <w:rPr>
          <w:rFonts w:ascii="Times New Roman" w:hAnsi="Times New Roman"/>
          <w:iCs/>
          <w:color w:val="221E1F"/>
          <w:sz w:val="28"/>
          <w:szCs w:val="28"/>
        </w:rPr>
        <w:t xml:space="preserve"> </w:t>
      </w:r>
      <w:r w:rsidR="00990E91" w:rsidRPr="00990E91">
        <w:rPr>
          <w:rFonts w:ascii="Times New Roman" w:hAnsi="Times New Roman"/>
          <w:iCs/>
          <w:color w:val="221E1F"/>
          <w:sz w:val="28"/>
          <w:szCs w:val="28"/>
        </w:rPr>
        <w:t xml:space="preserve">% retention was in </w:t>
      </w:r>
      <w:proofErr w:type="spellStart"/>
      <w:r w:rsidR="00990E91" w:rsidRPr="00990E91">
        <w:rPr>
          <w:rFonts w:ascii="Times New Roman" w:hAnsi="Times New Roman"/>
          <w:iCs/>
          <w:color w:val="221E1F"/>
          <w:sz w:val="28"/>
          <w:szCs w:val="28"/>
        </w:rPr>
        <w:t>iroko</w:t>
      </w:r>
      <w:proofErr w:type="spellEnd"/>
      <w:r w:rsidR="00990E91" w:rsidRPr="00990E91">
        <w:rPr>
          <w:rFonts w:ascii="Times New Roman" w:hAnsi="Times New Roman"/>
          <w:iCs/>
          <w:color w:val="221E1F"/>
          <w:sz w:val="28"/>
          <w:szCs w:val="28"/>
        </w:rPr>
        <w:t xml:space="preserve"> wood (1.58%) and the highest % retention rate was in beech wood (6.75%). They reported that the lowest total retention was in </w:t>
      </w:r>
      <w:proofErr w:type="spellStart"/>
      <w:r w:rsidR="00990E91" w:rsidRPr="00990E91">
        <w:rPr>
          <w:rFonts w:ascii="Times New Roman" w:hAnsi="Times New Roman"/>
          <w:iCs/>
          <w:color w:val="221E1F"/>
          <w:sz w:val="28"/>
          <w:szCs w:val="28"/>
        </w:rPr>
        <w:t>iroko</w:t>
      </w:r>
      <w:proofErr w:type="spellEnd"/>
      <w:r w:rsidR="00990E91" w:rsidRPr="00990E91">
        <w:rPr>
          <w:rFonts w:ascii="Times New Roman" w:hAnsi="Times New Roman"/>
          <w:iCs/>
          <w:color w:val="221E1F"/>
          <w:sz w:val="28"/>
          <w:szCs w:val="28"/>
        </w:rPr>
        <w:t xml:space="preserve"> wood (31.27 kg/m3)</w:t>
      </w:r>
      <w:proofErr w:type="gramStart"/>
      <w:r w:rsidR="00990E91" w:rsidRPr="00990E91">
        <w:rPr>
          <w:rFonts w:ascii="Times New Roman" w:hAnsi="Times New Roman"/>
          <w:iCs/>
          <w:color w:val="221E1F"/>
          <w:sz w:val="28"/>
          <w:szCs w:val="28"/>
        </w:rPr>
        <w:t>,</w:t>
      </w:r>
      <w:proofErr w:type="gramEnd"/>
      <w:r w:rsidR="00990E91" w:rsidRPr="00990E91">
        <w:rPr>
          <w:rFonts w:ascii="Times New Roman" w:hAnsi="Times New Roman"/>
          <w:iCs/>
          <w:color w:val="221E1F"/>
          <w:sz w:val="28"/>
          <w:szCs w:val="28"/>
        </w:rPr>
        <w:t xml:space="preserve"> the highest total retention value was in beech wood (100.65 kg/m</w:t>
      </w:r>
      <w:r w:rsidR="00990E91" w:rsidRPr="00CF1B9E">
        <w:rPr>
          <w:rFonts w:ascii="Times New Roman" w:hAnsi="Times New Roman"/>
          <w:iCs/>
          <w:color w:val="221E1F"/>
          <w:sz w:val="28"/>
          <w:szCs w:val="28"/>
          <w:vertAlign w:val="superscript"/>
        </w:rPr>
        <w:t>3</w:t>
      </w:r>
      <w:r w:rsidR="00990E91" w:rsidRPr="00990E91">
        <w:rPr>
          <w:rFonts w:ascii="Times New Roman" w:hAnsi="Times New Roman"/>
          <w:iCs/>
          <w:color w:val="221E1F"/>
          <w:sz w:val="28"/>
          <w:szCs w:val="28"/>
        </w:rPr>
        <w:t xml:space="preserve">). According to the retention </w:t>
      </w:r>
      <w:proofErr w:type="gramStart"/>
      <w:r w:rsidR="00990E91" w:rsidRPr="00990E91">
        <w:rPr>
          <w:rFonts w:ascii="Times New Roman" w:hAnsi="Times New Roman"/>
          <w:iCs/>
          <w:color w:val="221E1F"/>
          <w:sz w:val="28"/>
          <w:szCs w:val="28"/>
        </w:rPr>
        <w:t>results;</w:t>
      </w:r>
      <w:proofErr w:type="gramEnd"/>
      <w:r w:rsidR="00990E91" w:rsidRPr="00990E91">
        <w:rPr>
          <w:rFonts w:ascii="Times New Roman" w:hAnsi="Times New Roman"/>
          <w:iCs/>
          <w:color w:val="221E1F"/>
          <w:sz w:val="28"/>
          <w:szCs w:val="28"/>
        </w:rPr>
        <w:t xml:space="preserve"> </w:t>
      </w:r>
      <w:r w:rsidR="00EF3574">
        <w:rPr>
          <w:rFonts w:ascii="Times New Roman" w:hAnsi="Times New Roman"/>
          <w:iCs/>
          <w:color w:val="221E1F"/>
          <w:sz w:val="28"/>
          <w:szCs w:val="28"/>
        </w:rPr>
        <w:t>t</w:t>
      </w:r>
      <w:r w:rsidR="00990E91" w:rsidRPr="00990E91">
        <w:rPr>
          <w:rFonts w:ascii="Times New Roman" w:hAnsi="Times New Roman"/>
          <w:iCs/>
          <w:color w:val="221E1F"/>
          <w:sz w:val="28"/>
          <w:szCs w:val="28"/>
        </w:rPr>
        <w:t>hey stated that the organics obtained from the tea plant extract can be used as an impregnation agent in wood</w:t>
      </w:r>
      <w:r w:rsidR="00232267">
        <w:rPr>
          <w:rFonts w:ascii="Times New Roman" w:hAnsi="Times New Roman"/>
          <w:iCs/>
          <w:color w:val="221E1F"/>
          <w:sz w:val="28"/>
          <w:szCs w:val="28"/>
        </w:rPr>
        <w:t xml:space="preserve"> </w:t>
      </w:r>
      <w:r w:rsidR="008A1169" w:rsidRPr="00BA6E9D">
        <w:rPr>
          <w:rFonts w:ascii="Times New Roman" w:hAnsi="Times New Roman"/>
          <w:iCs/>
          <w:color w:val="221E1F"/>
          <w:sz w:val="28"/>
          <w:szCs w:val="28"/>
        </w:rPr>
        <w:t>[</w:t>
      </w:r>
      <w:r w:rsidRPr="00BA6E9D">
        <w:rPr>
          <w:rFonts w:ascii="Times New Roman" w:hAnsi="Times New Roman"/>
          <w:iCs/>
          <w:color w:val="221E1F"/>
          <w:sz w:val="28"/>
          <w:szCs w:val="28"/>
        </w:rPr>
        <w:t>9</w:t>
      </w:r>
      <w:r w:rsidR="00990E91" w:rsidRPr="00BA6E9D">
        <w:rPr>
          <w:rFonts w:ascii="Times New Roman" w:hAnsi="Times New Roman"/>
          <w:iCs/>
          <w:color w:val="221E1F"/>
          <w:sz w:val="28"/>
          <w:szCs w:val="28"/>
        </w:rPr>
        <w:t>].</w:t>
      </w:r>
      <w:r w:rsidR="007158C7">
        <w:rPr>
          <w:rFonts w:ascii="Times New Roman" w:hAnsi="Times New Roman"/>
          <w:iCs/>
          <w:color w:val="221E1F"/>
          <w:sz w:val="28"/>
          <w:szCs w:val="28"/>
        </w:rPr>
        <w:t xml:space="preserve"> </w:t>
      </w:r>
      <w:r w:rsidR="00990E91" w:rsidRPr="00990E91">
        <w:rPr>
          <w:rFonts w:ascii="Times New Roman" w:hAnsi="Times New Roman"/>
          <w:iCs/>
          <w:color w:val="221E1F"/>
          <w:sz w:val="28"/>
          <w:szCs w:val="28"/>
        </w:rPr>
        <w:t>Air / f</w:t>
      </w:r>
      <w:r w:rsidR="00EC1178">
        <w:rPr>
          <w:rFonts w:ascii="Times New Roman" w:hAnsi="Times New Roman"/>
          <w:iCs/>
          <w:color w:val="221E1F"/>
          <w:sz w:val="28"/>
          <w:szCs w:val="28"/>
        </w:rPr>
        <w:t>ull dry specific gravity values</w:t>
      </w:r>
      <w:r w:rsidR="00990E91" w:rsidRPr="00990E91">
        <w:rPr>
          <w:rFonts w:ascii="Times New Roman" w:hAnsi="Times New Roman"/>
          <w:iCs/>
          <w:color w:val="221E1F"/>
          <w:sz w:val="28"/>
          <w:szCs w:val="28"/>
        </w:rPr>
        <w:t xml:space="preserve">/ Duncan Test results </w:t>
      </w:r>
      <w:proofErr w:type="gramStart"/>
      <w:r w:rsidR="00990E91" w:rsidRPr="00990E91">
        <w:rPr>
          <w:rFonts w:ascii="Times New Roman" w:hAnsi="Times New Roman"/>
          <w:iCs/>
          <w:color w:val="221E1F"/>
          <w:sz w:val="28"/>
          <w:szCs w:val="28"/>
        </w:rPr>
        <w:t>are given</w:t>
      </w:r>
      <w:proofErr w:type="gramEnd"/>
      <w:r w:rsidR="00990E91" w:rsidRPr="00990E91">
        <w:rPr>
          <w:rFonts w:ascii="Times New Roman" w:hAnsi="Times New Roman"/>
          <w:iCs/>
          <w:color w:val="221E1F"/>
          <w:sz w:val="28"/>
          <w:szCs w:val="28"/>
        </w:rPr>
        <w:t xml:space="preserve"> in Tab</w:t>
      </w:r>
      <w:r w:rsidR="00CF1B9E">
        <w:rPr>
          <w:rFonts w:ascii="Times New Roman" w:hAnsi="Times New Roman"/>
          <w:iCs/>
          <w:color w:val="221E1F"/>
          <w:sz w:val="28"/>
          <w:szCs w:val="28"/>
        </w:rPr>
        <w:t>.</w:t>
      </w:r>
      <w:r w:rsidR="00990E91" w:rsidRPr="00990E91">
        <w:rPr>
          <w:rFonts w:ascii="Times New Roman" w:hAnsi="Times New Roman"/>
          <w:iCs/>
          <w:color w:val="221E1F"/>
          <w:sz w:val="28"/>
          <w:szCs w:val="28"/>
        </w:rPr>
        <w:t xml:space="preserve"> </w:t>
      </w:r>
      <w:r w:rsidR="007158C7">
        <w:rPr>
          <w:rFonts w:ascii="Times New Roman" w:hAnsi="Times New Roman"/>
          <w:iCs/>
          <w:color w:val="221E1F"/>
          <w:sz w:val="28"/>
          <w:szCs w:val="28"/>
        </w:rPr>
        <w:t>2</w:t>
      </w:r>
      <w:r w:rsidR="00990E91" w:rsidRPr="00990E91">
        <w:rPr>
          <w:rFonts w:ascii="Times New Roman" w:hAnsi="Times New Roman"/>
          <w:iCs/>
          <w:color w:val="221E1F"/>
          <w:sz w:val="28"/>
          <w:szCs w:val="28"/>
        </w:rPr>
        <w:t>.</w:t>
      </w:r>
    </w:p>
    <w:p w:rsidR="00AC192A" w:rsidRDefault="00AC192A" w:rsidP="00CF1B9E">
      <w:pPr>
        <w:spacing w:after="0" w:line="240" w:lineRule="auto"/>
        <w:ind w:firstLine="567"/>
        <w:jc w:val="both"/>
        <w:rPr>
          <w:rFonts w:ascii="Times New Roman" w:hAnsi="Times New Roman"/>
          <w:iCs/>
          <w:color w:val="221E1F"/>
          <w:sz w:val="28"/>
          <w:szCs w:val="28"/>
        </w:rPr>
      </w:pPr>
    </w:p>
    <w:p w:rsidR="009D53A9" w:rsidRPr="007158C7" w:rsidRDefault="007158C7" w:rsidP="00CF1B9E">
      <w:pPr>
        <w:spacing w:after="0" w:line="240" w:lineRule="auto"/>
        <w:rPr>
          <w:rFonts w:ascii="Times New Roman" w:eastAsia="Arial" w:hAnsi="Times New Roman"/>
          <w:b/>
          <w:sz w:val="24"/>
          <w:szCs w:val="24"/>
        </w:rPr>
      </w:pPr>
      <w:r w:rsidRPr="007158C7">
        <w:rPr>
          <w:rFonts w:ascii="Times New Roman" w:eastAsia="Arial" w:hAnsi="Times New Roman"/>
          <w:b/>
          <w:sz w:val="24"/>
          <w:szCs w:val="24"/>
        </w:rPr>
        <w:t>Table 2</w:t>
      </w:r>
      <w:r w:rsidR="009D53A9" w:rsidRPr="007158C7">
        <w:rPr>
          <w:rFonts w:ascii="Times New Roman" w:eastAsia="Arial" w:hAnsi="Times New Roman"/>
          <w:sz w:val="24"/>
          <w:szCs w:val="24"/>
        </w:rPr>
        <w:t>. Air / Full Dry Specific Gravity Values and Duncan Test Results (g/cm</w:t>
      </w:r>
      <w:r w:rsidR="009D53A9" w:rsidRPr="007158C7">
        <w:rPr>
          <w:rFonts w:ascii="Times New Roman" w:eastAsia="Arial" w:hAnsi="Times New Roman"/>
          <w:sz w:val="24"/>
          <w:szCs w:val="24"/>
          <w:vertAlign w:val="superscript"/>
        </w:rPr>
        <w:t>3</w:t>
      </w:r>
      <w:r w:rsidR="009D53A9" w:rsidRPr="007158C7">
        <w:rPr>
          <w:rFonts w:ascii="Times New Roman" w:eastAsia="Arial" w:hAnsi="Times New Roman"/>
          <w:sz w:val="24"/>
          <w:szCs w:val="24"/>
        </w:rPr>
        <w:t>)</w:t>
      </w:r>
    </w:p>
    <w:tbl>
      <w:tblPr>
        <w:tblW w:w="0" w:type="auto"/>
        <w:jc w:val="center"/>
        <w:tblLayout w:type="fixed"/>
        <w:tblCellMar>
          <w:left w:w="10" w:type="dxa"/>
          <w:right w:w="10" w:type="dxa"/>
        </w:tblCellMar>
        <w:tblLook w:val="04A0" w:firstRow="1" w:lastRow="0" w:firstColumn="1" w:lastColumn="0" w:noHBand="0" w:noVBand="1"/>
      </w:tblPr>
      <w:tblGrid>
        <w:gridCol w:w="1730"/>
        <w:gridCol w:w="2141"/>
        <w:gridCol w:w="1070"/>
        <w:gridCol w:w="1082"/>
        <w:gridCol w:w="851"/>
        <w:gridCol w:w="1021"/>
        <w:gridCol w:w="769"/>
        <w:gridCol w:w="891"/>
      </w:tblGrid>
      <w:tr w:rsidR="009D53A9" w:rsidRPr="00006EFA" w:rsidTr="007158C7">
        <w:trPr>
          <w:jc w:val="center"/>
        </w:trPr>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both"/>
              <w:rPr>
                <w:rFonts w:ascii="Times New Roman" w:eastAsia="Times New Roman" w:hAnsi="Times New Roman"/>
                <w:b/>
                <w:sz w:val="24"/>
                <w:szCs w:val="24"/>
                <w:lang w:val="tr-TR" w:eastAsia="tr-TR"/>
              </w:rPr>
            </w:pPr>
            <w:r w:rsidRPr="007158C7">
              <w:rPr>
                <w:rFonts w:ascii="Times New Roman" w:eastAsia="Times New Roman" w:hAnsi="Times New Roman"/>
                <w:b/>
                <w:sz w:val="24"/>
                <w:szCs w:val="24"/>
                <w:lang w:val="tr-TR" w:eastAsia="tr-TR"/>
              </w:rPr>
              <w:t xml:space="preserve">Wood </w:t>
            </w:r>
          </w:p>
          <w:p w:rsidR="009D53A9" w:rsidRPr="007158C7" w:rsidRDefault="009D53A9" w:rsidP="00CF1B9E">
            <w:pPr>
              <w:spacing w:after="0" w:line="240" w:lineRule="auto"/>
              <w:jc w:val="both"/>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Type</w:t>
            </w:r>
          </w:p>
        </w:tc>
        <w:tc>
          <w:tcPr>
            <w:tcW w:w="21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Extract Concentration</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b/>
                <w:sz w:val="24"/>
                <w:szCs w:val="24"/>
                <w:lang w:val="tr-TR" w:eastAsia="tr-TR"/>
              </w:rPr>
            </w:pPr>
            <w:r w:rsidRPr="007158C7">
              <w:rPr>
                <w:rFonts w:ascii="Times New Roman" w:eastAsia="Times New Roman" w:hAnsi="Times New Roman"/>
                <w:b/>
                <w:sz w:val="24"/>
                <w:szCs w:val="24"/>
                <w:lang w:val="tr-TR" w:eastAsia="tr-TR"/>
              </w:rPr>
              <w:t>Vacuum Time</w:t>
            </w:r>
          </w:p>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(Minute)</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b/>
                <w:sz w:val="24"/>
                <w:szCs w:val="24"/>
                <w:lang w:val="tr-TR" w:eastAsia="tr-TR"/>
              </w:rPr>
            </w:pPr>
            <w:r w:rsidRPr="007158C7">
              <w:rPr>
                <w:rFonts w:ascii="Times New Roman" w:eastAsia="Times New Roman" w:hAnsi="Times New Roman"/>
                <w:b/>
                <w:sz w:val="24"/>
                <w:szCs w:val="24"/>
                <w:lang w:val="tr-TR" w:eastAsia="tr-TR"/>
              </w:rPr>
              <w:t>Diffusion Time</w:t>
            </w:r>
          </w:p>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(Minute)</w:t>
            </w:r>
          </w:p>
        </w:tc>
        <w:tc>
          <w:tcPr>
            <w:tcW w:w="18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b/>
                <w:sz w:val="24"/>
                <w:szCs w:val="24"/>
                <w:lang w:val="tr-TR" w:eastAsia="tr-TR"/>
              </w:rPr>
            </w:pPr>
            <w:r w:rsidRPr="007158C7">
              <w:rPr>
                <w:rFonts w:ascii="Times New Roman" w:eastAsia="Times New Roman" w:hAnsi="Times New Roman"/>
                <w:b/>
                <w:sz w:val="24"/>
                <w:szCs w:val="24"/>
                <w:lang w:val="tr-TR" w:eastAsia="tr-TR"/>
              </w:rPr>
              <w:t>Air Dry</w:t>
            </w:r>
          </w:p>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w:t>
            </w:r>
            <w:r w:rsidRPr="007158C7">
              <w:rPr>
                <w:rFonts w:ascii="Times New Roman" w:eastAsia="Times New Roman" w:hAnsi="Times New Roman"/>
                <w:sz w:val="24"/>
                <w:szCs w:val="24"/>
                <w:lang w:val="tr-TR" w:eastAsia="tr-TR"/>
              </w:rPr>
              <w:t>g/cm</w:t>
            </w:r>
            <w:r w:rsidRPr="007158C7">
              <w:rPr>
                <w:rFonts w:ascii="Times New Roman" w:eastAsia="Times New Roman" w:hAnsi="Times New Roman"/>
                <w:sz w:val="24"/>
                <w:szCs w:val="24"/>
                <w:vertAlign w:val="superscript"/>
                <w:lang w:val="tr-TR" w:eastAsia="tr-TR"/>
              </w:rPr>
              <w:t>3</w:t>
            </w:r>
            <w:r w:rsidRPr="007158C7">
              <w:rPr>
                <w:rFonts w:ascii="Times New Roman" w:eastAsia="Times New Roman" w:hAnsi="Times New Roman"/>
                <w:b/>
                <w:sz w:val="24"/>
                <w:szCs w:val="24"/>
                <w:lang w:val="tr-TR" w:eastAsia="tr-TR"/>
              </w:rPr>
              <w:t>)</w:t>
            </w:r>
          </w:p>
        </w:tc>
        <w:tc>
          <w:tcPr>
            <w:tcW w:w="16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b/>
                <w:sz w:val="24"/>
                <w:szCs w:val="24"/>
                <w:lang w:val="tr-TR" w:eastAsia="tr-TR"/>
              </w:rPr>
            </w:pPr>
            <w:r w:rsidRPr="007158C7">
              <w:rPr>
                <w:rFonts w:ascii="Times New Roman" w:eastAsia="Times New Roman" w:hAnsi="Times New Roman"/>
                <w:b/>
                <w:sz w:val="24"/>
                <w:szCs w:val="24"/>
                <w:lang w:val="tr-TR" w:eastAsia="tr-TR"/>
              </w:rPr>
              <w:t>Full Dry</w:t>
            </w:r>
          </w:p>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w:t>
            </w:r>
            <w:r w:rsidRPr="007158C7">
              <w:rPr>
                <w:rFonts w:ascii="Times New Roman" w:eastAsia="Times New Roman" w:hAnsi="Times New Roman"/>
                <w:sz w:val="24"/>
                <w:szCs w:val="24"/>
                <w:lang w:val="tr-TR" w:eastAsia="tr-TR"/>
              </w:rPr>
              <w:t>g/cm</w:t>
            </w:r>
            <w:r w:rsidRPr="007158C7">
              <w:rPr>
                <w:rFonts w:ascii="Times New Roman" w:eastAsia="Times New Roman" w:hAnsi="Times New Roman"/>
                <w:sz w:val="24"/>
                <w:szCs w:val="24"/>
                <w:vertAlign w:val="superscript"/>
                <w:lang w:val="tr-TR" w:eastAsia="tr-TR"/>
              </w:rPr>
              <w:t>3</w:t>
            </w:r>
            <w:r w:rsidRPr="007158C7">
              <w:rPr>
                <w:rFonts w:ascii="Times New Roman" w:eastAsia="Times New Roman" w:hAnsi="Times New Roman"/>
                <w:b/>
                <w:sz w:val="24"/>
                <w:szCs w:val="24"/>
                <w:lang w:val="tr-TR" w:eastAsia="tr-TR"/>
              </w:rPr>
              <w:t>)</w:t>
            </w:r>
          </w:p>
        </w:tc>
      </w:tr>
      <w:tr w:rsidR="009D53A9" w:rsidRPr="00006EFA" w:rsidTr="007158C7">
        <w:trPr>
          <w:jc w:val="center"/>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2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rPr>
                <w:rFonts w:ascii="Times New Roman" w:hAnsi="Times New Roman"/>
                <w:sz w:val="24"/>
                <w:szCs w:val="24"/>
                <w:lang w:val="tr-TR" w:eastAsia="tr-TR"/>
              </w:rPr>
            </w:pPr>
          </w:p>
        </w:tc>
        <w:tc>
          <w:tcPr>
            <w:tcW w:w="1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rPr>
                <w:rFonts w:ascii="Times New Roman" w:hAnsi="Times New Roman"/>
                <w:sz w:val="24"/>
                <w:szCs w:val="24"/>
                <w:lang w:val="tr-TR" w:eastAsia="tr-TR"/>
              </w:rPr>
            </w:pPr>
          </w:p>
        </w:tc>
        <w:tc>
          <w:tcPr>
            <w:tcW w:w="10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rPr>
                <w:rFonts w:ascii="Times New Roman" w:hAnsi="Times New Roman"/>
                <w:sz w:val="24"/>
                <w:szCs w:val="24"/>
                <w:lang w:val="tr-TR" w:eastAsia="tr-TR"/>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Avr</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St Dv.</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 xml:space="preserve">Avr </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b/>
                <w:sz w:val="24"/>
                <w:szCs w:val="24"/>
                <w:lang w:val="tr-TR" w:eastAsia="tr-TR"/>
              </w:rPr>
              <w:t>St Dv.</w:t>
            </w:r>
          </w:p>
        </w:tc>
      </w:tr>
      <w:tr w:rsidR="009D53A9" w:rsidRPr="00006EFA" w:rsidTr="007158C7">
        <w:trPr>
          <w:jc w:val="center"/>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2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rPr>
                <w:rFonts w:ascii="Times New Roman" w:hAnsi="Times New Roman"/>
                <w:sz w:val="24"/>
                <w:szCs w:val="24"/>
                <w:lang w:val="tr-TR" w:eastAsia="tr-TR"/>
              </w:rPr>
            </w:pPr>
          </w:p>
        </w:tc>
        <w:tc>
          <w:tcPr>
            <w:tcW w:w="1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rPr>
                <w:rFonts w:ascii="Times New Roman" w:hAnsi="Times New Roman"/>
                <w:sz w:val="24"/>
                <w:szCs w:val="24"/>
                <w:lang w:val="tr-TR" w:eastAsia="tr-TR"/>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b/>
                <w:sz w:val="24"/>
                <w:szCs w:val="24"/>
                <w:lang w:val="tr-TR" w:eastAsia="tr-TR"/>
              </w:rPr>
            </w:pPr>
            <w:r w:rsidRPr="007158C7">
              <w:rPr>
                <w:rFonts w:ascii="Times New Roman" w:eastAsia="Arial Black" w:hAnsi="Times New Roman"/>
                <w:b/>
                <w:sz w:val="24"/>
                <w:szCs w:val="24"/>
                <w:lang w:val="tr-TR" w:eastAsia="tr-TR"/>
              </w:rPr>
              <w:t>Control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0.62</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2.15</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0.58</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1.86</w:t>
            </w:r>
          </w:p>
        </w:tc>
      </w:tr>
      <w:tr w:rsidR="009D53A9" w:rsidRPr="00006EFA" w:rsidTr="007158C7">
        <w:trPr>
          <w:jc w:val="center"/>
        </w:trPr>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9D53A9" w:rsidRPr="007158C7" w:rsidRDefault="009D53A9" w:rsidP="00CF1B9E">
            <w:pPr>
              <w:spacing w:after="0" w:line="240" w:lineRule="auto"/>
              <w:ind w:left="113" w:right="113"/>
              <w:jc w:val="center"/>
              <w:rPr>
                <w:rFonts w:ascii="Times New Roman" w:eastAsia="Times New Roman" w:hAnsi="Times New Roman"/>
                <w:b/>
                <w:sz w:val="24"/>
                <w:szCs w:val="24"/>
                <w:lang w:val="tr-TR" w:eastAsia="tr-TR"/>
              </w:rPr>
            </w:pPr>
          </w:p>
          <w:p w:rsidR="009D53A9" w:rsidRPr="007158C7" w:rsidRDefault="009D53A9" w:rsidP="00CF1B9E">
            <w:pPr>
              <w:spacing w:after="0" w:line="240" w:lineRule="auto"/>
              <w:ind w:left="113" w:right="113"/>
              <w:jc w:val="center"/>
              <w:rPr>
                <w:rFonts w:ascii="Times New Roman" w:eastAsia="Times New Roman" w:hAnsi="Times New Roman"/>
                <w:b/>
                <w:sz w:val="24"/>
                <w:szCs w:val="24"/>
                <w:lang w:val="tr-TR" w:eastAsia="tr-TR"/>
              </w:rPr>
            </w:pPr>
            <w:r w:rsidRPr="007158C7">
              <w:rPr>
                <w:rFonts w:ascii="Times New Roman" w:eastAsia="Times New Roman" w:hAnsi="Times New Roman"/>
                <w:b/>
                <w:sz w:val="24"/>
                <w:szCs w:val="24"/>
                <w:lang w:val="tr-TR" w:eastAsia="tr-TR"/>
              </w:rPr>
              <w:t>Maple  Wood</w:t>
            </w:r>
          </w:p>
          <w:p w:rsidR="009D53A9" w:rsidRPr="007158C7" w:rsidRDefault="009D53A9" w:rsidP="00CF1B9E">
            <w:pPr>
              <w:spacing w:after="0" w:line="240" w:lineRule="auto"/>
              <w:ind w:left="113" w:right="113"/>
              <w:jc w:val="center"/>
              <w:rPr>
                <w:rFonts w:ascii="Times New Roman" w:eastAsia="Times New Roman" w:hAnsi="Times New Roman"/>
                <w:sz w:val="24"/>
                <w:szCs w:val="24"/>
                <w:lang w:val="tr-TR" w:eastAsia="tr-TR"/>
              </w:rPr>
            </w:pPr>
          </w:p>
        </w:tc>
        <w:tc>
          <w:tcPr>
            <w:tcW w:w="21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 3 Evelik Extract</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30 Min</w:t>
            </w:r>
          </w:p>
          <w:p w:rsidR="009D53A9" w:rsidRPr="007158C7" w:rsidRDefault="009D53A9" w:rsidP="00CF1B9E">
            <w:pPr>
              <w:spacing w:after="0" w:line="240" w:lineRule="auto"/>
              <w:jc w:val="center"/>
              <w:rPr>
                <w:rFonts w:ascii="Times New Roman" w:eastAsia="Times New Roman" w:hAnsi="Times New Roman"/>
                <w:sz w:val="24"/>
                <w:szCs w:val="24"/>
                <w:lang w:val="tr-TR" w:eastAsia="tr-TR"/>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30 Min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0.63</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1.34</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0.61</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2.34</w:t>
            </w:r>
          </w:p>
        </w:tc>
      </w:tr>
      <w:tr w:rsidR="009D53A9" w:rsidRPr="00006EFA" w:rsidTr="007158C7">
        <w:trPr>
          <w:jc w:val="center"/>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2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1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40 Min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0.61</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2.12</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0.59</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5.17</w:t>
            </w:r>
          </w:p>
        </w:tc>
      </w:tr>
      <w:tr w:rsidR="009D53A9" w:rsidRPr="00006EFA" w:rsidTr="007158C7">
        <w:trPr>
          <w:jc w:val="center"/>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21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 3 Borax</w:t>
            </w:r>
          </w:p>
        </w:tc>
        <w:tc>
          <w:tcPr>
            <w:tcW w:w="1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rPr>
                <w:rFonts w:ascii="Times New Roman" w:hAnsi="Times New Roman"/>
                <w:sz w:val="24"/>
                <w:szCs w:val="24"/>
                <w:lang w:val="tr-TR" w:eastAsia="tr-TR"/>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30 Min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Arial Black" w:hAnsi="Times New Roman"/>
                <w:sz w:val="24"/>
                <w:szCs w:val="24"/>
                <w:lang w:val="tr-TR" w:eastAsia="tr-TR"/>
              </w:rPr>
              <w:t>0.69</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3.61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4.49</w:t>
            </w:r>
          </w:p>
        </w:tc>
      </w:tr>
      <w:tr w:rsidR="009D53A9" w:rsidRPr="00006EFA" w:rsidTr="007158C7">
        <w:trPr>
          <w:jc w:val="center"/>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2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1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40 Min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0.65</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2.53</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0.62</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5.01</w:t>
            </w:r>
          </w:p>
        </w:tc>
      </w:tr>
      <w:tr w:rsidR="009D53A9" w:rsidRPr="00006EFA" w:rsidTr="007158C7">
        <w:trPr>
          <w:jc w:val="center"/>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21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 3 Evelik+Borax</w:t>
            </w:r>
          </w:p>
        </w:tc>
        <w:tc>
          <w:tcPr>
            <w:tcW w:w="1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53A9" w:rsidRPr="007158C7" w:rsidRDefault="009D53A9" w:rsidP="00CF1B9E">
            <w:pPr>
              <w:spacing w:after="0" w:line="240" w:lineRule="auto"/>
              <w:rPr>
                <w:rFonts w:ascii="Times New Roman" w:hAnsi="Times New Roman"/>
                <w:sz w:val="24"/>
                <w:szCs w:val="24"/>
                <w:lang w:val="tr-TR" w:eastAsia="tr-TR"/>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 xml:space="preserve">30 </w:t>
            </w:r>
            <w:r w:rsidR="00CF1B9E">
              <w:rPr>
                <w:rFonts w:ascii="Times New Roman" w:eastAsia="Times New Roman" w:hAnsi="Times New Roman"/>
                <w:sz w:val="24"/>
                <w:szCs w:val="24"/>
                <w:lang w:val="tr-TR" w:eastAsia="tr-TR"/>
              </w:rPr>
              <w:t>Min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0.64</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1.12</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0.62</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2.85</w:t>
            </w:r>
          </w:p>
        </w:tc>
      </w:tr>
      <w:tr w:rsidR="009D53A9" w:rsidRPr="00006EFA" w:rsidTr="007158C7">
        <w:trPr>
          <w:jc w:val="center"/>
        </w:trPr>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2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1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rPr>
                <w:rFonts w:ascii="Times New Roman" w:hAnsi="Times New Roman"/>
                <w:sz w:val="24"/>
                <w:szCs w:val="24"/>
                <w:lang w:val="tr-TR" w:eastAsia="tr-TR"/>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 xml:space="preserve">40 </w:t>
            </w:r>
            <w:r w:rsidR="00CF1B9E">
              <w:rPr>
                <w:rFonts w:ascii="Times New Roman" w:eastAsia="Times New Roman" w:hAnsi="Times New Roman"/>
                <w:sz w:val="24"/>
                <w:szCs w:val="24"/>
                <w:lang w:val="tr-TR" w:eastAsia="tr-TR"/>
              </w:rPr>
              <w:t>Min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0.65</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2.90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0.62</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53A9" w:rsidRPr="007158C7" w:rsidRDefault="009D53A9" w:rsidP="00CF1B9E">
            <w:pPr>
              <w:spacing w:after="0" w:line="240" w:lineRule="auto"/>
              <w:jc w:val="center"/>
              <w:rPr>
                <w:rFonts w:ascii="Times New Roman" w:eastAsia="Times New Roman" w:hAnsi="Times New Roman"/>
                <w:sz w:val="24"/>
                <w:szCs w:val="24"/>
                <w:lang w:val="tr-TR" w:eastAsia="tr-TR"/>
              </w:rPr>
            </w:pPr>
            <w:r w:rsidRPr="007158C7">
              <w:rPr>
                <w:rFonts w:ascii="Times New Roman" w:eastAsia="Times New Roman" w:hAnsi="Times New Roman"/>
                <w:sz w:val="24"/>
                <w:szCs w:val="24"/>
                <w:lang w:val="tr-TR" w:eastAsia="tr-TR"/>
              </w:rPr>
              <w:t>3.11</w:t>
            </w:r>
          </w:p>
        </w:tc>
      </w:tr>
    </w:tbl>
    <w:p w:rsidR="009D53A9" w:rsidRPr="007158C7" w:rsidRDefault="009D53A9" w:rsidP="00CF1B9E">
      <w:pPr>
        <w:spacing w:after="0" w:line="240" w:lineRule="auto"/>
        <w:rPr>
          <w:rFonts w:ascii="Times New Roman" w:eastAsia="Times New Roman" w:hAnsi="Times New Roman"/>
          <w:sz w:val="24"/>
          <w:szCs w:val="24"/>
        </w:rPr>
      </w:pPr>
      <w:r w:rsidRPr="007158C7">
        <w:rPr>
          <w:rFonts w:ascii="Times New Roman" w:eastAsia="Times New Roman" w:hAnsi="Times New Roman"/>
          <w:b/>
          <w:sz w:val="24"/>
          <w:szCs w:val="24"/>
        </w:rPr>
        <w:t xml:space="preserve">     </w:t>
      </w:r>
      <w:proofErr w:type="spellStart"/>
      <w:r w:rsidRPr="007158C7">
        <w:rPr>
          <w:rFonts w:ascii="Times New Roman" w:eastAsia="Times New Roman" w:hAnsi="Times New Roman"/>
          <w:b/>
          <w:sz w:val="24"/>
          <w:szCs w:val="24"/>
        </w:rPr>
        <w:t>Avr</w:t>
      </w:r>
      <w:proofErr w:type="spellEnd"/>
      <w:r w:rsidRPr="007158C7">
        <w:rPr>
          <w:rFonts w:ascii="Times New Roman" w:eastAsia="Times New Roman" w:hAnsi="Times New Roman"/>
          <w:sz w:val="24"/>
          <w:szCs w:val="24"/>
        </w:rPr>
        <w:t xml:space="preserve">: Average:  </w:t>
      </w:r>
      <w:proofErr w:type="spellStart"/>
      <w:proofErr w:type="gramStart"/>
      <w:r w:rsidRPr="007158C7">
        <w:rPr>
          <w:rFonts w:ascii="Times New Roman" w:eastAsia="Times New Roman" w:hAnsi="Times New Roman"/>
          <w:b/>
          <w:sz w:val="24"/>
          <w:szCs w:val="24"/>
        </w:rPr>
        <w:t>Std</w:t>
      </w:r>
      <w:proofErr w:type="spellEnd"/>
      <w:proofErr w:type="gramEnd"/>
      <w:r w:rsidRPr="007158C7">
        <w:rPr>
          <w:rFonts w:ascii="Times New Roman" w:eastAsia="Times New Roman" w:hAnsi="Times New Roman"/>
          <w:b/>
          <w:sz w:val="24"/>
          <w:szCs w:val="24"/>
        </w:rPr>
        <w:t xml:space="preserve"> </w:t>
      </w:r>
      <w:proofErr w:type="spellStart"/>
      <w:r w:rsidRPr="007158C7">
        <w:rPr>
          <w:rFonts w:ascii="Times New Roman" w:eastAsia="Times New Roman" w:hAnsi="Times New Roman"/>
          <w:b/>
          <w:sz w:val="24"/>
          <w:szCs w:val="24"/>
        </w:rPr>
        <w:t>Dv</w:t>
      </w:r>
      <w:proofErr w:type="spellEnd"/>
      <w:r w:rsidRPr="007158C7">
        <w:rPr>
          <w:rFonts w:ascii="Times New Roman" w:eastAsia="Times New Roman" w:hAnsi="Times New Roman"/>
          <w:sz w:val="24"/>
          <w:szCs w:val="24"/>
        </w:rPr>
        <w:t>: Standard deviation</w:t>
      </w:r>
    </w:p>
    <w:p w:rsidR="00990E91" w:rsidRPr="00990E91" w:rsidRDefault="00990E91" w:rsidP="00CF1B9E">
      <w:pPr>
        <w:spacing w:after="0" w:line="240" w:lineRule="auto"/>
        <w:ind w:firstLine="567"/>
        <w:jc w:val="both"/>
        <w:rPr>
          <w:rFonts w:ascii="Times New Roman" w:hAnsi="Times New Roman"/>
          <w:iCs/>
          <w:color w:val="221E1F"/>
          <w:sz w:val="28"/>
          <w:szCs w:val="28"/>
        </w:rPr>
      </w:pPr>
      <w:r w:rsidRPr="00990E91">
        <w:rPr>
          <w:rFonts w:ascii="Times New Roman" w:hAnsi="Times New Roman"/>
          <w:iCs/>
          <w:color w:val="221E1F"/>
          <w:sz w:val="28"/>
          <w:szCs w:val="28"/>
        </w:rPr>
        <w:tab/>
      </w:r>
      <w:r w:rsidRPr="00990E91">
        <w:rPr>
          <w:rFonts w:ascii="Times New Roman" w:hAnsi="Times New Roman"/>
          <w:iCs/>
          <w:color w:val="221E1F"/>
          <w:sz w:val="28"/>
          <w:szCs w:val="28"/>
        </w:rPr>
        <w:tab/>
      </w:r>
      <w:r w:rsidRPr="00990E91">
        <w:rPr>
          <w:rFonts w:ascii="Times New Roman" w:hAnsi="Times New Roman"/>
          <w:iCs/>
          <w:color w:val="221E1F"/>
          <w:sz w:val="28"/>
          <w:szCs w:val="28"/>
        </w:rPr>
        <w:tab/>
      </w:r>
      <w:r w:rsidRPr="00990E91">
        <w:rPr>
          <w:rFonts w:ascii="Times New Roman" w:hAnsi="Times New Roman"/>
          <w:iCs/>
          <w:color w:val="221E1F"/>
          <w:sz w:val="28"/>
          <w:szCs w:val="28"/>
        </w:rPr>
        <w:tab/>
      </w:r>
    </w:p>
    <w:p w:rsidR="00990E91" w:rsidRPr="00990E91" w:rsidRDefault="00990E91" w:rsidP="000B627A">
      <w:pPr>
        <w:spacing w:after="0" w:line="240" w:lineRule="auto"/>
        <w:jc w:val="both"/>
        <w:rPr>
          <w:rFonts w:ascii="Times New Roman" w:hAnsi="Times New Roman"/>
          <w:iCs/>
          <w:color w:val="221E1F"/>
          <w:sz w:val="28"/>
          <w:szCs w:val="28"/>
        </w:rPr>
      </w:pPr>
      <w:r w:rsidRPr="00990E91">
        <w:rPr>
          <w:rFonts w:ascii="Times New Roman" w:hAnsi="Times New Roman"/>
          <w:iCs/>
          <w:color w:val="221E1F"/>
          <w:sz w:val="28"/>
          <w:szCs w:val="28"/>
        </w:rPr>
        <w:t xml:space="preserve">While both concentrations of plant extract (3%, 5%) showed a partial decrease in use alone, it provided a partial increase in the specific weight value in dual use. This situation; </w:t>
      </w:r>
      <w:r w:rsidR="00EF3574">
        <w:rPr>
          <w:rFonts w:ascii="Times New Roman" w:hAnsi="Times New Roman"/>
          <w:iCs/>
          <w:color w:val="221E1F"/>
          <w:sz w:val="28"/>
          <w:szCs w:val="28"/>
        </w:rPr>
        <w:t>t</w:t>
      </w:r>
      <w:r w:rsidRPr="00990E91">
        <w:rPr>
          <w:rFonts w:ascii="Times New Roman" w:hAnsi="Times New Roman"/>
          <w:iCs/>
          <w:color w:val="221E1F"/>
          <w:sz w:val="28"/>
          <w:szCs w:val="28"/>
        </w:rPr>
        <w:t xml:space="preserve">he anatomical structure of wood may be due to its extract structure and pH value. The highest </w:t>
      </w:r>
      <w:proofErr w:type="gramStart"/>
      <w:r w:rsidRPr="00990E91">
        <w:rPr>
          <w:rFonts w:ascii="Times New Roman" w:hAnsi="Times New Roman"/>
          <w:iCs/>
          <w:color w:val="221E1F"/>
          <w:sz w:val="28"/>
          <w:szCs w:val="28"/>
        </w:rPr>
        <w:t>air dry</w:t>
      </w:r>
      <w:proofErr w:type="gramEnd"/>
      <w:r w:rsidRPr="00990E91">
        <w:rPr>
          <w:rFonts w:ascii="Times New Roman" w:hAnsi="Times New Roman"/>
          <w:iCs/>
          <w:color w:val="221E1F"/>
          <w:sz w:val="28"/>
          <w:szCs w:val="28"/>
        </w:rPr>
        <w:t xml:space="preserve"> specific gravity value 3% Borax was determined at</w:t>
      </w:r>
      <w:r w:rsidR="00EC1178">
        <w:rPr>
          <w:rFonts w:ascii="Times New Roman" w:hAnsi="Times New Roman"/>
          <w:iCs/>
          <w:color w:val="221E1F"/>
          <w:sz w:val="28"/>
          <w:szCs w:val="28"/>
        </w:rPr>
        <w:t xml:space="preserve"> 30 minutes diffusion (0.69 g /</w:t>
      </w:r>
      <w:r w:rsidRPr="00990E91">
        <w:rPr>
          <w:rFonts w:ascii="Times New Roman" w:hAnsi="Times New Roman"/>
          <w:iCs/>
          <w:color w:val="221E1F"/>
          <w:sz w:val="28"/>
          <w:szCs w:val="28"/>
        </w:rPr>
        <w:t>cm</w:t>
      </w:r>
      <w:r w:rsidRPr="00CF1B9E">
        <w:rPr>
          <w:rFonts w:ascii="Times New Roman" w:hAnsi="Times New Roman"/>
          <w:iCs/>
          <w:color w:val="221E1F"/>
          <w:sz w:val="28"/>
          <w:szCs w:val="28"/>
          <w:vertAlign w:val="superscript"/>
        </w:rPr>
        <w:t>3</w:t>
      </w:r>
      <w:r w:rsidRPr="00990E91">
        <w:rPr>
          <w:rFonts w:ascii="Times New Roman" w:hAnsi="Times New Roman"/>
          <w:iCs/>
          <w:color w:val="221E1F"/>
          <w:sz w:val="28"/>
          <w:szCs w:val="28"/>
        </w:rPr>
        <w:t>) in the lowest control sample. The lowest full dry specific gravity was det</w:t>
      </w:r>
      <w:r w:rsidR="00EF3574">
        <w:rPr>
          <w:rFonts w:ascii="Times New Roman" w:hAnsi="Times New Roman"/>
          <w:iCs/>
          <w:color w:val="221E1F"/>
          <w:sz w:val="28"/>
          <w:szCs w:val="28"/>
        </w:rPr>
        <w:t>ermined at 5% diffusion (0.56 g/</w:t>
      </w:r>
      <w:r w:rsidRPr="00990E91">
        <w:rPr>
          <w:rFonts w:ascii="Times New Roman" w:hAnsi="Times New Roman"/>
          <w:iCs/>
          <w:color w:val="221E1F"/>
          <w:sz w:val="28"/>
          <w:szCs w:val="28"/>
        </w:rPr>
        <w:t>cm</w:t>
      </w:r>
      <w:r w:rsidRPr="00CF1B9E">
        <w:rPr>
          <w:rFonts w:ascii="Times New Roman" w:hAnsi="Times New Roman"/>
          <w:iCs/>
          <w:color w:val="221E1F"/>
          <w:sz w:val="28"/>
          <w:szCs w:val="28"/>
          <w:vertAlign w:val="superscript"/>
        </w:rPr>
        <w:t>3</w:t>
      </w:r>
      <w:r w:rsidRPr="00990E91">
        <w:rPr>
          <w:rFonts w:ascii="Times New Roman" w:hAnsi="Times New Roman"/>
          <w:iCs/>
          <w:color w:val="221E1F"/>
          <w:sz w:val="28"/>
          <w:szCs w:val="28"/>
        </w:rPr>
        <w:t xml:space="preserve">) for 30 minutes in </w:t>
      </w:r>
      <w:proofErr w:type="spellStart"/>
      <w:r w:rsidRPr="00990E91">
        <w:rPr>
          <w:rFonts w:ascii="Times New Roman" w:hAnsi="Times New Roman"/>
          <w:iCs/>
          <w:color w:val="221E1F"/>
          <w:sz w:val="28"/>
          <w:szCs w:val="28"/>
        </w:rPr>
        <w:t>Evelik</w:t>
      </w:r>
      <w:proofErr w:type="spellEnd"/>
      <w:r w:rsidRPr="00990E91">
        <w:rPr>
          <w:rFonts w:ascii="Times New Roman" w:hAnsi="Times New Roman"/>
          <w:iCs/>
          <w:color w:val="221E1F"/>
          <w:sz w:val="28"/>
          <w:szCs w:val="28"/>
        </w:rPr>
        <w:t xml:space="preserve"> extract.</w:t>
      </w:r>
    </w:p>
    <w:p w:rsidR="00990E91" w:rsidRPr="00990E91" w:rsidRDefault="00990E91" w:rsidP="000B627A">
      <w:pPr>
        <w:spacing w:after="0" w:line="240" w:lineRule="auto"/>
        <w:jc w:val="both"/>
        <w:rPr>
          <w:rFonts w:ascii="Times New Roman" w:hAnsi="Times New Roman"/>
          <w:iCs/>
          <w:color w:val="221E1F"/>
          <w:sz w:val="28"/>
          <w:szCs w:val="28"/>
        </w:rPr>
      </w:pPr>
      <w:r w:rsidRPr="00990E91">
        <w:rPr>
          <w:rFonts w:ascii="Times New Roman" w:hAnsi="Times New Roman"/>
          <w:iCs/>
          <w:color w:val="221E1F"/>
          <w:sz w:val="28"/>
          <w:szCs w:val="28"/>
        </w:rPr>
        <w:t xml:space="preserve">The impregnation retention rates, exact dry densities and </w:t>
      </w:r>
      <w:proofErr w:type="gramStart"/>
      <w:r w:rsidRPr="00990E91">
        <w:rPr>
          <w:rFonts w:ascii="Times New Roman" w:hAnsi="Times New Roman"/>
          <w:iCs/>
          <w:color w:val="221E1F"/>
          <w:sz w:val="28"/>
          <w:szCs w:val="28"/>
        </w:rPr>
        <w:t>air dry</w:t>
      </w:r>
      <w:proofErr w:type="gramEnd"/>
      <w:r w:rsidRPr="00990E91">
        <w:rPr>
          <w:rFonts w:ascii="Times New Roman" w:hAnsi="Times New Roman"/>
          <w:iCs/>
          <w:color w:val="221E1F"/>
          <w:sz w:val="28"/>
          <w:szCs w:val="28"/>
        </w:rPr>
        <w:t xml:space="preserve"> densities of the samples were determined. As a result; In </w:t>
      </w:r>
      <w:proofErr w:type="spellStart"/>
      <w:r w:rsidRPr="00990E91">
        <w:rPr>
          <w:rFonts w:ascii="Times New Roman" w:hAnsi="Times New Roman"/>
          <w:iCs/>
          <w:color w:val="221E1F"/>
          <w:sz w:val="28"/>
          <w:szCs w:val="28"/>
        </w:rPr>
        <w:t>sapelled</w:t>
      </w:r>
      <w:proofErr w:type="spellEnd"/>
      <w:r w:rsidRPr="00990E91">
        <w:rPr>
          <w:rFonts w:ascii="Times New Roman" w:hAnsi="Times New Roman"/>
          <w:iCs/>
          <w:color w:val="221E1F"/>
          <w:sz w:val="28"/>
          <w:szCs w:val="28"/>
        </w:rPr>
        <w:t xml:space="preserve"> wood material, which has impregnated the highest impregnation retention rate (6.83 g / cm</w:t>
      </w:r>
      <w:r w:rsidRPr="00990E91">
        <w:rPr>
          <w:rFonts w:ascii="Times New Roman" w:hAnsi="Times New Roman"/>
          <w:iCs/>
          <w:color w:val="221E1F"/>
          <w:sz w:val="28"/>
          <w:szCs w:val="28"/>
          <w:vertAlign w:val="superscript"/>
        </w:rPr>
        <w:t>3</w:t>
      </w:r>
      <w:r w:rsidRPr="00990E91">
        <w:rPr>
          <w:rFonts w:ascii="Times New Roman" w:hAnsi="Times New Roman"/>
          <w:iCs/>
          <w:color w:val="221E1F"/>
          <w:sz w:val="28"/>
          <w:szCs w:val="28"/>
        </w:rPr>
        <w:t>) with boric acid, the highest dry density value (0.66 g / cm</w:t>
      </w:r>
      <w:r w:rsidRPr="00CF1B9E">
        <w:rPr>
          <w:rFonts w:ascii="Times New Roman" w:hAnsi="Times New Roman"/>
          <w:iCs/>
          <w:color w:val="221E1F"/>
          <w:sz w:val="28"/>
          <w:szCs w:val="28"/>
          <w:vertAlign w:val="superscript"/>
        </w:rPr>
        <w:t>3</w:t>
      </w:r>
      <w:r w:rsidRPr="00990E91">
        <w:rPr>
          <w:rFonts w:ascii="Times New Roman" w:hAnsi="Times New Roman"/>
          <w:iCs/>
          <w:color w:val="221E1F"/>
          <w:sz w:val="28"/>
          <w:szCs w:val="28"/>
        </w:rPr>
        <w:t>), air dry density value (0.72 g / cm</w:t>
      </w:r>
      <w:r w:rsidRPr="00CF1B9E">
        <w:rPr>
          <w:rFonts w:ascii="Times New Roman" w:hAnsi="Times New Roman"/>
          <w:iCs/>
          <w:color w:val="221E1F"/>
          <w:sz w:val="28"/>
          <w:szCs w:val="28"/>
          <w:vertAlign w:val="superscript"/>
        </w:rPr>
        <w:t>3</w:t>
      </w:r>
      <w:r w:rsidRPr="00990E91">
        <w:rPr>
          <w:rFonts w:ascii="Times New Roman" w:hAnsi="Times New Roman"/>
          <w:iCs/>
          <w:color w:val="221E1F"/>
          <w:sz w:val="28"/>
          <w:szCs w:val="28"/>
        </w:rPr>
        <w:t>) with beech tree</w:t>
      </w:r>
      <w:r w:rsidR="005D2C8D">
        <w:rPr>
          <w:rFonts w:ascii="Times New Roman" w:hAnsi="Times New Roman"/>
          <w:iCs/>
          <w:color w:val="221E1F"/>
          <w:sz w:val="28"/>
          <w:szCs w:val="28"/>
        </w:rPr>
        <w:t xml:space="preserve"> </w:t>
      </w:r>
      <w:r w:rsidRPr="005D2C8D">
        <w:rPr>
          <w:rFonts w:ascii="Times New Roman" w:hAnsi="Times New Roman"/>
          <w:iCs/>
          <w:color w:val="221E1F"/>
          <w:sz w:val="28"/>
          <w:szCs w:val="28"/>
        </w:rPr>
        <w:t>[</w:t>
      </w:r>
      <w:r w:rsidR="005D2C8D" w:rsidRPr="005D2C8D">
        <w:rPr>
          <w:rFonts w:ascii="Times New Roman" w:hAnsi="Times New Roman"/>
          <w:iCs/>
          <w:color w:val="221E1F"/>
          <w:sz w:val="28"/>
          <w:szCs w:val="28"/>
        </w:rPr>
        <w:t>10</w:t>
      </w:r>
      <w:r w:rsidRPr="005D2C8D">
        <w:rPr>
          <w:rFonts w:ascii="Times New Roman" w:hAnsi="Times New Roman"/>
          <w:iCs/>
          <w:color w:val="221E1F"/>
          <w:sz w:val="28"/>
          <w:szCs w:val="28"/>
        </w:rPr>
        <w:t>].</w:t>
      </w:r>
      <w:r w:rsidR="005D2C8D">
        <w:rPr>
          <w:rFonts w:ascii="Times New Roman" w:hAnsi="Times New Roman"/>
          <w:iCs/>
          <w:color w:val="221E1F"/>
          <w:sz w:val="28"/>
          <w:szCs w:val="28"/>
        </w:rPr>
        <w:t xml:space="preserve"> </w:t>
      </w:r>
      <w:proofErr w:type="gramStart"/>
      <w:r w:rsidR="00D1278D">
        <w:rPr>
          <w:rFonts w:ascii="Times New Roman" w:hAnsi="Times New Roman"/>
          <w:iCs/>
          <w:color w:val="221E1F"/>
          <w:sz w:val="28"/>
          <w:szCs w:val="28"/>
        </w:rPr>
        <w:t>İt</w:t>
      </w:r>
      <w:r w:rsidRPr="00990E91">
        <w:rPr>
          <w:rFonts w:ascii="Times New Roman" w:hAnsi="Times New Roman"/>
          <w:iCs/>
          <w:color w:val="221E1F"/>
          <w:sz w:val="28"/>
          <w:szCs w:val="28"/>
        </w:rPr>
        <w:t xml:space="preserve"> reported that diffusion time increased the specific gravity level and obtained a high specific gravity value compared to the control sample; highest air dry specific gravity 20 minutes vacuum in hot plant extract 60 minutes diffusion (0.52 g / cm</w:t>
      </w:r>
      <w:r w:rsidRPr="00CF1B9E">
        <w:rPr>
          <w:rFonts w:ascii="Times New Roman" w:hAnsi="Times New Roman"/>
          <w:iCs/>
          <w:color w:val="221E1F"/>
          <w:sz w:val="28"/>
          <w:szCs w:val="28"/>
          <w:vertAlign w:val="superscript"/>
        </w:rPr>
        <w:t>3</w:t>
      </w:r>
      <w:r w:rsidRPr="00990E91">
        <w:rPr>
          <w:rFonts w:ascii="Times New Roman" w:hAnsi="Times New Roman"/>
          <w:iCs/>
          <w:color w:val="221E1F"/>
          <w:sz w:val="28"/>
          <w:szCs w:val="28"/>
        </w:rPr>
        <w:t>), 20 minutes vacuum in the lowest wood oil 20 minutes diffusion (0.42 g / cm</w:t>
      </w:r>
      <w:r w:rsidRPr="00990E91">
        <w:rPr>
          <w:rFonts w:ascii="Times New Roman" w:hAnsi="Times New Roman"/>
          <w:iCs/>
          <w:color w:val="221E1F"/>
          <w:sz w:val="28"/>
          <w:szCs w:val="28"/>
          <w:vertAlign w:val="superscript"/>
        </w:rPr>
        <w:t>3</w:t>
      </w:r>
      <w:r w:rsidRPr="00990E91">
        <w:rPr>
          <w:rFonts w:ascii="Times New Roman" w:hAnsi="Times New Roman"/>
          <w:iCs/>
          <w:color w:val="221E1F"/>
          <w:sz w:val="28"/>
          <w:szCs w:val="28"/>
        </w:rPr>
        <w:t>); reported that the highest full dry specific gravity was 20 minutes vacuum in wood oil, 60 minutes diffusion (0.50 g / cm</w:t>
      </w:r>
      <w:r w:rsidRPr="00CF1B9E">
        <w:rPr>
          <w:rFonts w:ascii="Times New Roman" w:hAnsi="Times New Roman"/>
          <w:iCs/>
          <w:color w:val="221E1F"/>
          <w:sz w:val="28"/>
          <w:szCs w:val="28"/>
          <w:vertAlign w:val="superscript"/>
        </w:rPr>
        <w:t>3</w:t>
      </w:r>
      <w:r w:rsidRPr="00990E91">
        <w:rPr>
          <w:rFonts w:ascii="Times New Roman" w:hAnsi="Times New Roman"/>
          <w:iCs/>
          <w:color w:val="221E1F"/>
          <w:sz w:val="28"/>
          <w:szCs w:val="28"/>
        </w:rPr>
        <w:t>), and the lowest 20 minutes vacuum in wood oil, 20 minutes diffusion (0.38 g / cm</w:t>
      </w:r>
      <w:r w:rsidRPr="00CF1B9E">
        <w:rPr>
          <w:rFonts w:ascii="Times New Roman" w:hAnsi="Times New Roman"/>
          <w:iCs/>
          <w:color w:val="221E1F"/>
          <w:sz w:val="28"/>
          <w:szCs w:val="28"/>
          <w:vertAlign w:val="superscript"/>
        </w:rPr>
        <w:t>3</w:t>
      </w:r>
      <w:r w:rsidRPr="00990E91">
        <w:rPr>
          <w:rFonts w:ascii="Times New Roman" w:hAnsi="Times New Roman"/>
          <w:iCs/>
          <w:color w:val="221E1F"/>
          <w:sz w:val="28"/>
          <w:szCs w:val="28"/>
        </w:rPr>
        <w:t>)</w:t>
      </w:r>
      <w:r w:rsidR="00D1278D" w:rsidRPr="00D1278D">
        <w:rPr>
          <w:rFonts w:ascii="Times New Roman" w:hAnsi="Times New Roman"/>
          <w:iCs/>
          <w:color w:val="221E1F"/>
          <w:sz w:val="28"/>
          <w:szCs w:val="28"/>
        </w:rPr>
        <w:t xml:space="preserve"> </w:t>
      </w:r>
      <w:r w:rsidR="00D1278D" w:rsidRPr="005D2C8D">
        <w:rPr>
          <w:rFonts w:ascii="Times New Roman" w:hAnsi="Times New Roman"/>
          <w:iCs/>
          <w:color w:val="221E1F"/>
          <w:sz w:val="28"/>
          <w:szCs w:val="28"/>
        </w:rPr>
        <w:t>[1</w:t>
      </w:r>
      <w:r w:rsidR="00D1278D">
        <w:rPr>
          <w:rFonts w:ascii="Times New Roman" w:hAnsi="Times New Roman"/>
          <w:iCs/>
          <w:color w:val="221E1F"/>
          <w:sz w:val="28"/>
          <w:szCs w:val="28"/>
        </w:rPr>
        <w:t>1</w:t>
      </w:r>
      <w:r w:rsidR="00D1278D" w:rsidRPr="005D2C8D">
        <w:rPr>
          <w:rFonts w:ascii="Times New Roman" w:hAnsi="Times New Roman"/>
          <w:iCs/>
          <w:color w:val="221E1F"/>
          <w:sz w:val="28"/>
          <w:szCs w:val="28"/>
        </w:rPr>
        <w:t>].</w:t>
      </w:r>
      <w:proofErr w:type="gramEnd"/>
      <w:r w:rsidRPr="00990E91">
        <w:rPr>
          <w:rFonts w:ascii="Times New Roman" w:hAnsi="Times New Roman"/>
          <w:iCs/>
          <w:color w:val="221E1F"/>
          <w:sz w:val="28"/>
          <w:szCs w:val="28"/>
        </w:rPr>
        <w:t xml:space="preserve">  </w:t>
      </w:r>
    </w:p>
    <w:p w:rsidR="00990E91" w:rsidRPr="00990E91" w:rsidRDefault="00990E91" w:rsidP="000B627A">
      <w:pPr>
        <w:spacing w:after="0" w:line="240" w:lineRule="auto"/>
        <w:jc w:val="both"/>
        <w:rPr>
          <w:rFonts w:ascii="Times New Roman" w:hAnsi="Times New Roman"/>
          <w:iCs/>
          <w:color w:val="221E1F"/>
          <w:sz w:val="28"/>
          <w:szCs w:val="28"/>
        </w:rPr>
      </w:pPr>
      <w:proofErr w:type="gramStart"/>
      <w:r w:rsidRPr="00990E91">
        <w:rPr>
          <w:rFonts w:ascii="Times New Roman" w:hAnsi="Times New Roman"/>
          <w:iCs/>
          <w:color w:val="221E1F"/>
          <w:sz w:val="28"/>
          <w:szCs w:val="28"/>
        </w:rPr>
        <w:t>Healthy life in the human-environment relationship is provided by the wooden equipment used in the indoor and outdoor spaces where it lives</w:t>
      </w:r>
      <w:proofErr w:type="gramEnd"/>
      <w:r w:rsidRPr="00990E91">
        <w:rPr>
          <w:rFonts w:ascii="Times New Roman" w:hAnsi="Times New Roman"/>
          <w:iCs/>
          <w:color w:val="221E1F"/>
          <w:sz w:val="28"/>
          <w:szCs w:val="28"/>
        </w:rPr>
        <w:t xml:space="preserve">. The natural strength of wood in simple use is not long lasting. This causes huge losses in terms of the country's economy and forest resources. Many of the wood preservatives are of chemical origin, which required orientation towards organic / natural preservatives. Study; Suggestions have been made by determining the various technological features of the </w:t>
      </w:r>
      <w:proofErr w:type="spellStart"/>
      <w:r w:rsidRPr="00990E91">
        <w:rPr>
          <w:rFonts w:ascii="Times New Roman" w:hAnsi="Times New Roman"/>
          <w:iCs/>
          <w:color w:val="221E1F"/>
          <w:sz w:val="28"/>
          <w:szCs w:val="28"/>
        </w:rPr>
        <w:t>Evelik</w:t>
      </w:r>
      <w:proofErr w:type="spellEnd"/>
      <w:r w:rsidRPr="00990E91">
        <w:rPr>
          <w:rFonts w:ascii="Times New Roman" w:hAnsi="Times New Roman"/>
          <w:iCs/>
          <w:color w:val="221E1F"/>
          <w:sz w:val="28"/>
          <w:szCs w:val="28"/>
        </w:rPr>
        <w:t xml:space="preserve"> plant, which has an important place in terms of healthy</w:t>
      </w:r>
      <w:r w:rsidR="00D1278D">
        <w:rPr>
          <w:rFonts w:ascii="Times New Roman" w:hAnsi="Times New Roman"/>
          <w:iCs/>
          <w:color w:val="221E1F"/>
          <w:sz w:val="28"/>
          <w:szCs w:val="28"/>
        </w:rPr>
        <w:t xml:space="preserve"> life, and also has antioxidant</w:t>
      </w:r>
      <w:r w:rsidRPr="00990E91">
        <w:rPr>
          <w:rFonts w:ascii="Times New Roman" w:hAnsi="Times New Roman"/>
          <w:iCs/>
          <w:color w:val="221E1F"/>
          <w:sz w:val="28"/>
          <w:szCs w:val="28"/>
        </w:rPr>
        <w:t>/ antibacterial properties, in order to determine the level of adhesion and usage areas in wood.</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bookmarkStart w:id="1" w:name="_Hlk62138174"/>
      <w:r w:rsidRPr="00CF1B9E">
        <w:rPr>
          <w:rFonts w:ascii="Times New Roman" w:eastAsia="Droid Sans" w:hAnsi="Times New Roman"/>
          <w:sz w:val="28"/>
          <w:szCs w:val="28"/>
          <w:lang w:val="pt-BR"/>
        </w:rPr>
        <w:t>1.Yiğit N., Benli M. Antimicrobial activity of thyme (</w:t>
      </w:r>
      <w:r w:rsidRPr="00CF1B9E">
        <w:rPr>
          <w:rFonts w:ascii="Times New Roman" w:eastAsia="Droid Sans" w:hAnsi="Times New Roman"/>
          <w:i/>
          <w:iCs/>
          <w:sz w:val="28"/>
          <w:szCs w:val="28"/>
          <w:lang w:val="pt-BR"/>
        </w:rPr>
        <w:t>Thymus vulgaris</w:t>
      </w:r>
      <w:r w:rsidRPr="00CF1B9E">
        <w:rPr>
          <w:rFonts w:ascii="Times New Roman" w:eastAsia="Droid Sans" w:hAnsi="Times New Roman"/>
          <w:sz w:val="28"/>
          <w:szCs w:val="28"/>
          <w:lang w:val="pt-BR"/>
        </w:rPr>
        <w:t xml:space="preserve">) plant, which is widely used in our country // Orlab On-Line Journal of Microbiology-2005. - No. 3, P. 1-8. </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 xml:space="preserve"> </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2.Çenet M., Toroğlu S. Usage areas and methods used for determination of antimicrobial activities of some plants used for therapeutic purposes</w:t>
      </w:r>
      <w:r>
        <w:rPr>
          <w:rFonts w:ascii="Times New Roman" w:eastAsia="Droid Sans" w:hAnsi="Times New Roman"/>
          <w:sz w:val="28"/>
          <w:szCs w:val="28"/>
          <w:lang w:val="pt-BR"/>
        </w:rPr>
        <w:t xml:space="preserve"> </w:t>
      </w:r>
      <w:r w:rsidRPr="00CF1B9E">
        <w:rPr>
          <w:rFonts w:ascii="Times New Roman" w:eastAsia="Droid Sans" w:hAnsi="Times New Roman"/>
          <w:sz w:val="28"/>
          <w:szCs w:val="28"/>
          <w:lang w:val="pt-BR"/>
        </w:rPr>
        <w:t xml:space="preserve">// Kahramanmaraş Sütçü İmam Unıversity Journal of Science and Engineering – 2006. – No. 9 – P. 12-20. </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lastRenderedPageBreak/>
        <w:t>3.Güler, S., Ministry of Environment and Forestry Publication // Number:209 -2004-Erzurum,https://www.tarimorman.gov.tr/TAGEM/Belgeler/yayin/2009_yayin_listesi.</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4. Çetin S. Determination of Antioxidant and Antimicrobial Activities of Some Plants Growing in Erzurum Province and Among the People Used for Medical Purposes // (Master Thesis), Artvin Coruh University, Institute of Science, Artvin - 2017.</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5. Baysal E. Effect of Various Boron and WR Compounds on Some Physical Properties of Red Glass Wood // (Master Thesis), Black Sea technıcal Unıversity,Institute of Science, Trabzon - 1994.</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6.Bal B.C. Investigation of some physical and mechanical properties of yellow pine (</w:t>
      </w:r>
      <w:r w:rsidRPr="00CF1B9E">
        <w:rPr>
          <w:rFonts w:ascii="Times New Roman" w:eastAsia="Droid Sans" w:hAnsi="Times New Roman"/>
          <w:i/>
          <w:iCs/>
          <w:sz w:val="28"/>
          <w:szCs w:val="28"/>
          <w:lang w:val="pt-BR"/>
        </w:rPr>
        <w:t>Pinus sylvestris</w:t>
      </w:r>
      <w:r w:rsidRPr="00CF1B9E">
        <w:rPr>
          <w:rFonts w:ascii="Times New Roman" w:eastAsia="Droid Sans" w:hAnsi="Times New Roman"/>
          <w:sz w:val="28"/>
          <w:szCs w:val="28"/>
          <w:lang w:val="pt-BR"/>
        </w:rPr>
        <w:t xml:space="preserve"> L.) wood impregnated with ammonia copper quat (ACQ) impregnation salt // (Master Thesis), Kahramanmaras Sutcu Imam University, Institute of Science, Kahramanmaraş - 2006. </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7.Alkan E. Investigation of physical and mechanical properties of yellow pine (</w:t>
      </w:r>
      <w:r w:rsidRPr="00CF1B9E">
        <w:rPr>
          <w:rFonts w:ascii="Times New Roman" w:eastAsia="Droid Sans" w:hAnsi="Times New Roman"/>
          <w:i/>
          <w:iCs/>
          <w:sz w:val="28"/>
          <w:szCs w:val="28"/>
          <w:lang w:val="pt-BR"/>
        </w:rPr>
        <w:t>Pinus sylvestris</w:t>
      </w:r>
      <w:r w:rsidRPr="00CF1B9E">
        <w:rPr>
          <w:rFonts w:ascii="Times New Roman" w:eastAsia="Droid Sans" w:hAnsi="Times New Roman"/>
          <w:sz w:val="28"/>
          <w:szCs w:val="28"/>
          <w:lang w:val="pt-BR"/>
        </w:rPr>
        <w:t xml:space="preserve"> L.) wood impregnated with natural impregnations and boron compounds // (Master Thesis), Gümüşhane University, Institute of Science, Gümüşhane - 2016.</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8.Bahadır Ö. Effect of Isgin (</w:t>
      </w:r>
      <w:r w:rsidRPr="00CF1B9E">
        <w:rPr>
          <w:rFonts w:ascii="Times New Roman" w:eastAsia="Droid Sans" w:hAnsi="Times New Roman"/>
          <w:i/>
          <w:iCs/>
          <w:sz w:val="28"/>
          <w:szCs w:val="28"/>
          <w:lang w:val="pt-BR"/>
        </w:rPr>
        <w:t>Rheum Ribes</w:t>
      </w:r>
      <w:r w:rsidRPr="00CF1B9E">
        <w:rPr>
          <w:rFonts w:ascii="Times New Roman" w:eastAsia="Droid Sans" w:hAnsi="Times New Roman"/>
          <w:sz w:val="28"/>
          <w:szCs w:val="28"/>
          <w:lang w:val="pt-BR"/>
        </w:rPr>
        <w:t xml:space="preserve"> L.) Plant (Antioxidant/Antibacterial) Extract on the Impregnation Feature and Technological Properties of Wood // (Master Thesis), Artvin Coruh University, Institute of Science, Artvin - 2019.</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 xml:space="preserve">9.Atılgan A., Ersen N., Peker H. (2013). Different Types Of Wood Treated With Tea Plant Extract Retention Values // Kastamonu University Journal of Forestry Faculty – 2013. – No. 13. – P. 278-286. </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 xml:space="preserve">10.Atılgan A. Effect of Plant Extract Dye on Flexural Strength/Elasticity Module in Some Wood Species // Journal of Biological Sciences Research – 2017. - No. 10. – P. 10-13. </w:t>
      </w:r>
    </w:p>
    <w:p w:rsidR="00CF1B9E" w:rsidRPr="00CF1B9E"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p>
    <w:p w:rsidR="005A72F7" w:rsidRPr="005A72F7" w:rsidRDefault="00CF1B9E" w:rsidP="00CF1B9E">
      <w:pPr>
        <w:tabs>
          <w:tab w:val="left" w:pos="708"/>
        </w:tabs>
        <w:suppressAutoHyphens/>
        <w:spacing w:after="0" w:line="240" w:lineRule="auto"/>
        <w:contextualSpacing/>
        <w:jc w:val="both"/>
        <w:rPr>
          <w:rFonts w:ascii="Times New Roman" w:eastAsia="Droid Sans" w:hAnsi="Times New Roman"/>
          <w:sz w:val="28"/>
          <w:szCs w:val="28"/>
          <w:lang w:val="pt-BR"/>
        </w:rPr>
      </w:pPr>
      <w:r w:rsidRPr="00CF1B9E">
        <w:rPr>
          <w:rFonts w:ascii="Times New Roman" w:eastAsia="Droid Sans" w:hAnsi="Times New Roman"/>
          <w:sz w:val="28"/>
          <w:szCs w:val="28"/>
          <w:lang w:val="pt-BR"/>
        </w:rPr>
        <w:t>11.Ceylan Ş. Possibilities of  Usage  Plant (Antioxidant/Antibacterial) Extract in Wood Industry (Furniture/Construction) // Artvin Coruh University, BAP Coordinator, Project Code: 2017.M82.02.02. – 2020.</w:t>
      </w:r>
    </w:p>
    <w:p w:rsidR="00FC11E6" w:rsidRPr="00FC11E6" w:rsidRDefault="00FC11E6" w:rsidP="00CF1B9E">
      <w:pPr>
        <w:tabs>
          <w:tab w:val="left" w:pos="708"/>
        </w:tabs>
        <w:suppressAutoHyphens/>
        <w:spacing w:after="0" w:line="240" w:lineRule="auto"/>
        <w:ind w:left="284" w:hanging="284"/>
        <w:rPr>
          <w:rFonts w:ascii="Times New Roman" w:eastAsia="Droid Sans" w:hAnsi="Times New Roman"/>
          <w:b/>
          <w:sz w:val="24"/>
          <w:szCs w:val="24"/>
          <w:lang w:val="pt-BR"/>
        </w:rPr>
      </w:pPr>
    </w:p>
    <w:bookmarkEnd w:id="1"/>
    <w:p w:rsidR="0092759B" w:rsidRPr="0092759B" w:rsidRDefault="0092759B" w:rsidP="00CF1B9E">
      <w:pPr>
        <w:spacing w:line="240" w:lineRule="auto"/>
        <w:jc w:val="center"/>
        <w:rPr>
          <w:rFonts w:ascii="Times New Roman" w:hAnsi="Times New Roman"/>
          <w:bCs/>
          <w:iCs/>
          <w:sz w:val="24"/>
          <w:szCs w:val="24"/>
        </w:rPr>
      </w:pPr>
    </w:p>
    <w:sectPr w:rsidR="0092759B" w:rsidRPr="0092759B" w:rsidSect="00CF1B9E">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Droid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686"/>
    <w:multiLevelType w:val="hybridMultilevel"/>
    <w:tmpl w:val="738E7D34"/>
    <w:lvl w:ilvl="0" w:tplc="93746EDC">
      <w:start w:val="1"/>
      <w:numFmt w:val="decimal"/>
      <w:lvlText w:val="%1."/>
      <w:lvlJc w:val="left"/>
      <w:pPr>
        <w:ind w:left="8582" w:hanging="360"/>
      </w:pPr>
      <w:rPr>
        <w:b w:val="0"/>
        <w:color w:val="auto"/>
      </w:rPr>
    </w:lvl>
    <w:lvl w:ilvl="1" w:tplc="041F0019" w:tentative="1">
      <w:start w:val="1"/>
      <w:numFmt w:val="lowerLetter"/>
      <w:lvlText w:val="%2."/>
      <w:lvlJc w:val="left"/>
      <w:pPr>
        <w:ind w:left="8103" w:hanging="360"/>
      </w:pPr>
    </w:lvl>
    <w:lvl w:ilvl="2" w:tplc="041F001B" w:tentative="1">
      <w:start w:val="1"/>
      <w:numFmt w:val="lowerRoman"/>
      <w:lvlText w:val="%3."/>
      <w:lvlJc w:val="right"/>
      <w:pPr>
        <w:ind w:left="8823" w:hanging="180"/>
      </w:pPr>
    </w:lvl>
    <w:lvl w:ilvl="3" w:tplc="041F000F" w:tentative="1">
      <w:start w:val="1"/>
      <w:numFmt w:val="decimal"/>
      <w:lvlText w:val="%4."/>
      <w:lvlJc w:val="left"/>
      <w:pPr>
        <w:ind w:left="9543" w:hanging="360"/>
      </w:pPr>
    </w:lvl>
    <w:lvl w:ilvl="4" w:tplc="041F0019" w:tentative="1">
      <w:start w:val="1"/>
      <w:numFmt w:val="lowerLetter"/>
      <w:lvlText w:val="%5."/>
      <w:lvlJc w:val="left"/>
      <w:pPr>
        <w:ind w:left="10263" w:hanging="360"/>
      </w:pPr>
    </w:lvl>
    <w:lvl w:ilvl="5" w:tplc="041F001B" w:tentative="1">
      <w:start w:val="1"/>
      <w:numFmt w:val="lowerRoman"/>
      <w:lvlText w:val="%6."/>
      <w:lvlJc w:val="right"/>
      <w:pPr>
        <w:ind w:left="10983" w:hanging="180"/>
      </w:pPr>
    </w:lvl>
    <w:lvl w:ilvl="6" w:tplc="041F000F" w:tentative="1">
      <w:start w:val="1"/>
      <w:numFmt w:val="decimal"/>
      <w:lvlText w:val="%7."/>
      <w:lvlJc w:val="left"/>
      <w:pPr>
        <w:ind w:left="11703" w:hanging="360"/>
      </w:pPr>
    </w:lvl>
    <w:lvl w:ilvl="7" w:tplc="041F0019" w:tentative="1">
      <w:start w:val="1"/>
      <w:numFmt w:val="lowerLetter"/>
      <w:lvlText w:val="%8."/>
      <w:lvlJc w:val="left"/>
      <w:pPr>
        <w:ind w:left="12423" w:hanging="360"/>
      </w:pPr>
    </w:lvl>
    <w:lvl w:ilvl="8" w:tplc="041F001B" w:tentative="1">
      <w:start w:val="1"/>
      <w:numFmt w:val="lowerRoman"/>
      <w:lvlText w:val="%9."/>
      <w:lvlJc w:val="right"/>
      <w:pPr>
        <w:ind w:left="13143" w:hanging="180"/>
      </w:pPr>
    </w:lvl>
  </w:abstractNum>
  <w:abstractNum w:abstractNumId="1">
    <w:nsid w:val="6B0A2DFA"/>
    <w:multiLevelType w:val="hybridMultilevel"/>
    <w:tmpl w:val="425E79E8"/>
    <w:lvl w:ilvl="0" w:tplc="041F000F">
      <w:start w:val="3"/>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3MzM3tzQ1tbQwNLdQ0lEKTi0uzszPAykwrgUAHd5fKCwAAAA="/>
  </w:docVars>
  <w:rsids>
    <w:rsidRoot w:val="00984166"/>
    <w:rsid w:val="00006EFA"/>
    <w:rsid w:val="000328DE"/>
    <w:rsid w:val="00035BE6"/>
    <w:rsid w:val="000A2E7C"/>
    <w:rsid w:val="000A5DF6"/>
    <w:rsid w:val="000B627A"/>
    <w:rsid w:val="000F5428"/>
    <w:rsid w:val="0010014A"/>
    <w:rsid w:val="001556A6"/>
    <w:rsid w:val="00186096"/>
    <w:rsid w:val="001B28F3"/>
    <w:rsid w:val="00207BB3"/>
    <w:rsid w:val="002141F0"/>
    <w:rsid w:val="00232267"/>
    <w:rsid w:val="00250CD5"/>
    <w:rsid w:val="00261EA5"/>
    <w:rsid w:val="002F0EBD"/>
    <w:rsid w:val="002F2A46"/>
    <w:rsid w:val="00304DC2"/>
    <w:rsid w:val="0035155C"/>
    <w:rsid w:val="00353832"/>
    <w:rsid w:val="00356659"/>
    <w:rsid w:val="00393E2D"/>
    <w:rsid w:val="003973D0"/>
    <w:rsid w:val="003A4BB4"/>
    <w:rsid w:val="004051D1"/>
    <w:rsid w:val="00425373"/>
    <w:rsid w:val="00465D39"/>
    <w:rsid w:val="0048675C"/>
    <w:rsid w:val="00491F40"/>
    <w:rsid w:val="004E1037"/>
    <w:rsid w:val="004E3E2B"/>
    <w:rsid w:val="0054468D"/>
    <w:rsid w:val="00564CFC"/>
    <w:rsid w:val="0057378F"/>
    <w:rsid w:val="0057387E"/>
    <w:rsid w:val="005931C8"/>
    <w:rsid w:val="005A72F7"/>
    <w:rsid w:val="005D2C8D"/>
    <w:rsid w:val="00634781"/>
    <w:rsid w:val="00641F93"/>
    <w:rsid w:val="00692316"/>
    <w:rsid w:val="006933A3"/>
    <w:rsid w:val="006D3344"/>
    <w:rsid w:val="00702EAC"/>
    <w:rsid w:val="007158C7"/>
    <w:rsid w:val="00725D53"/>
    <w:rsid w:val="00735AB7"/>
    <w:rsid w:val="00744F81"/>
    <w:rsid w:val="00750BA7"/>
    <w:rsid w:val="00773F0C"/>
    <w:rsid w:val="00774175"/>
    <w:rsid w:val="007D5B0D"/>
    <w:rsid w:val="00807DC8"/>
    <w:rsid w:val="00833936"/>
    <w:rsid w:val="00872C4A"/>
    <w:rsid w:val="008A1169"/>
    <w:rsid w:val="008B7E80"/>
    <w:rsid w:val="008D0C50"/>
    <w:rsid w:val="00907349"/>
    <w:rsid w:val="0092759B"/>
    <w:rsid w:val="00935A5E"/>
    <w:rsid w:val="00947EB0"/>
    <w:rsid w:val="00984166"/>
    <w:rsid w:val="00990E91"/>
    <w:rsid w:val="009A3107"/>
    <w:rsid w:val="009A6D2D"/>
    <w:rsid w:val="009A767B"/>
    <w:rsid w:val="009D53A9"/>
    <w:rsid w:val="00A71CD7"/>
    <w:rsid w:val="00AA62C1"/>
    <w:rsid w:val="00AC192A"/>
    <w:rsid w:val="00B052B9"/>
    <w:rsid w:val="00B0790F"/>
    <w:rsid w:val="00B803EE"/>
    <w:rsid w:val="00B9361D"/>
    <w:rsid w:val="00BA6E9D"/>
    <w:rsid w:val="00BC29CE"/>
    <w:rsid w:val="00BC7D04"/>
    <w:rsid w:val="00BE4C64"/>
    <w:rsid w:val="00BF5803"/>
    <w:rsid w:val="00C159C5"/>
    <w:rsid w:val="00C17190"/>
    <w:rsid w:val="00C2284F"/>
    <w:rsid w:val="00C33B31"/>
    <w:rsid w:val="00C50688"/>
    <w:rsid w:val="00C850BA"/>
    <w:rsid w:val="00C851F1"/>
    <w:rsid w:val="00CC528B"/>
    <w:rsid w:val="00CE17D8"/>
    <w:rsid w:val="00CE65A1"/>
    <w:rsid w:val="00CF1B9E"/>
    <w:rsid w:val="00D1278D"/>
    <w:rsid w:val="00D45621"/>
    <w:rsid w:val="00DC6959"/>
    <w:rsid w:val="00DD1E3A"/>
    <w:rsid w:val="00E87381"/>
    <w:rsid w:val="00EC1178"/>
    <w:rsid w:val="00ED33CD"/>
    <w:rsid w:val="00ED737D"/>
    <w:rsid w:val="00EF3574"/>
    <w:rsid w:val="00F17D26"/>
    <w:rsid w:val="00F4168F"/>
    <w:rsid w:val="00FA0C59"/>
    <w:rsid w:val="00FC11E6"/>
    <w:rsid w:val="00FE5C62"/>
    <w:rsid w:val="00FF4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74E50-81F3-4937-BFE9-07FEEC39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5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1556A6"/>
    <w:rPr>
      <w:color w:val="0563C1"/>
      <w:u w:val="single"/>
    </w:rPr>
  </w:style>
  <w:style w:type="character" w:customStyle="1" w:styleId="zmlenmeyenBahsetme1">
    <w:name w:val="Çözümlenmeyen Bahsetme1"/>
    <w:uiPriority w:val="99"/>
    <w:semiHidden/>
    <w:unhideWhenUsed/>
    <w:rsid w:val="0010014A"/>
    <w:rPr>
      <w:color w:val="605E5C"/>
      <w:shd w:val="clear" w:color="auto" w:fill="E1DFDD"/>
    </w:rPr>
  </w:style>
  <w:style w:type="paragraph" w:customStyle="1" w:styleId="Default">
    <w:name w:val="Default"/>
    <w:rsid w:val="000A2E7C"/>
    <w:pPr>
      <w:autoSpaceDE w:val="0"/>
      <w:autoSpaceDN w:val="0"/>
      <w:adjustRightInd w:val="0"/>
    </w:pPr>
    <w:rPr>
      <w:rFonts w:ascii="Times New Roman" w:hAnsi="Times New Roman"/>
      <w:color w:val="000000"/>
      <w:sz w:val="24"/>
      <w:szCs w:val="24"/>
      <w:lang w:val="en-US" w:eastAsia="en-US"/>
    </w:rPr>
  </w:style>
  <w:style w:type="paragraph" w:styleId="a5">
    <w:name w:val="List Paragraph"/>
    <w:basedOn w:val="a"/>
    <w:uiPriority w:val="34"/>
    <w:qFormat/>
    <w:rsid w:val="00B05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SPecialiST RePack</Company>
  <LinksUpToDate>false</LinksUpToDate>
  <CharactersWithSpaces>10952</CharactersWithSpaces>
  <SharedDoc>false</SharedDoc>
  <HLinks>
    <vt:vector size="12" baseType="variant">
      <vt:variant>
        <vt:i4>720928</vt:i4>
      </vt:variant>
      <vt:variant>
        <vt:i4>3</vt:i4>
      </vt:variant>
      <vt:variant>
        <vt:i4>0</vt:i4>
      </vt:variant>
      <vt:variant>
        <vt:i4>5</vt:i4>
      </vt:variant>
      <vt:variant>
        <vt:lpwstr>mailto:9584462-haticeulusoy@mu.edu.tr//</vt:lpwstr>
      </vt:variant>
      <vt:variant>
        <vt:lpwstr/>
      </vt:variant>
      <vt:variant>
        <vt:i4>262182</vt:i4>
      </vt:variant>
      <vt:variant>
        <vt:i4>0</vt:i4>
      </vt:variant>
      <vt:variant>
        <vt:i4>0</vt:i4>
      </vt:variant>
      <vt:variant>
        <vt:i4>5</vt:i4>
      </vt:variant>
      <vt:variant>
        <vt:lpwstr>mailto:gakkomtan@hotmail.com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TURAN</dc:creator>
  <cp:lastModifiedBy>Какимова Ардак</cp:lastModifiedBy>
  <cp:revision>2</cp:revision>
  <dcterms:created xsi:type="dcterms:W3CDTF">2021-02-03T04:22:00Z</dcterms:created>
  <dcterms:modified xsi:type="dcterms:W3CDTF">2021-02-03T04:22:00Z</dcterms:modified>
</cp:coreProperties>
</file>